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98262700"/>
        <w:lock w:val="contentLocked"/>
        <w:placeholder>
          <w:docPart w:val="DefaultPlaceholder_22675703"/>
        </w:placeholder>
        <w:group/>
      </w:sdtPr>
      <w:sdtContent>
        <w:sdt>
          <w:sdtPr>
            <w:id w:val="98262698"/>
            <w:lock w:val="sdtContentLocked"/>
            <w:picture/>
          </w:sdtPr>
          <w:sdtContent>
            <w:p w:rsidR="00646BD1" w:rsidRDefault="00646BD1" w:rsidP="002973B7">
              <w:pPr>
                <w:pStyle w:val="Heading1"/>
                <w:jc w:val="center"/>
              </w:pPr>
              <w:r>
                <w:rPr>
                  <w:noProof/>
                  <w:lang w:eastAsia="en-ZA"/>
                </w:rPr>
                <w:drawing>
                  <wp:inline distT="0" distB="0" distL="0" distR="0">
                    <wp:extent cx="1000125" cy="657387"/>
                    <wp:effectExtent l="19050" t="0" r="9525" b="0"/>
                    <wp:docPr id="2" name="Picture 1" descr="Competion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Competion.jpg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14423" cy="66678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:rsidR="00646BD1" w:rsidRDefault="00646BD1" w:rsidP="0090042A">
          <w:pPr>
            <w:pStyle w:val="Heading1"/>
            <w:jc w:val="center"/>
          </w:pPr>
        </w:p>
        <w:p w:rsidR="00646BD1" w:rsidRDefault="00646BD1" w:rsidP="002973B7">
          <w:pPr>
            <w:pStyle w:val="Heading1"/>
            <w:jc w:val="center"/>
          </w:pPr>
        </w:p>
        <w:p w:rsidR="0090042A" w:rsidRDefault="00466349" w:rsidP="002973B7">
          <w:pPr>
            <w:pStyle w:val="Heading1"/>
            <w:ind w:firstLine="720"/>
            <w:jc w:val="center"/>
          </w:pPr>
          <w:r w:rsidRPr="00DF4400">
            <w:rPr>
              <w:sz w:val="24"/>
              <w:szCs w:val="24"/>
            </w:rPr>
            <w:t>COMPETITION TRIBUNAL OF SOUTH AFRICA</w:t>
          </w:r>
        </w:p>
      </w:sdtContent>
    </w:sdt>
    <w:p w:rsidR="00646BD1" w:rsidRDefault="0090042A" w:rsidP="00D363A7">
      <w:r>
        <w:t xml:space="preserve">     </w:t>
      </w:r>
    </w:p>
    <w:p w:rsidR="0090042A" w:rsidRDefault="00F01208" w:rsidP="00646BD1">
      <w:pPr>
        <w:pStyle w:val="Heading2"/>
        <w:ind w:left="5040"/>
        <w:jc w:val="left"/>
      </w:pPr>
      <w:sdt>
        <w:sdtPr>
          <w:id w:val="98262680"/>
          <w:lock w:val="sdtContentLocked"/>
          <w:placeholder>
            <w:docPart w:val="DefaultPlaceholder_22675703"/>
          </w:placeholder>
          <w:text/>
        </w:sdtPr>
        <w:sdtContent>
          <w:r w:rsidR="00466349" w:rsidRPr="00FF6A88">
            <w:rPr>
              <w:sz w:val="24"/>
              <w:szCs w:val="24"/>
            </w:rPr>
            <w:t>Case No:</w:t>
          </w:r>
        </w:sdtContent>
      </w:sdt>
      <w:r w:rsidR="0090042A" w:rsidRPr="0088347E">
        <w:t xml:space="preserve"> </w:t>
      </w:r>
      <w:sdt>
        <w:sdtPr>
          <w:rPr>
            <w:sz w:val="24"/>
            <w:szCs w:val="24"/>
          </w:rPr>
          <w:id w:val="98262720"/>
          <w:lock w:val="sdtLocked"/>
          <w:placeholder>
            <w:docPart w:val="DefaultPlaceholder_22675703"/>
          </w:placeholder>
        </w:sdtPr>
        <w:sdtEndPr>
          <w:rPr>
            <w:sz w:val="22"/>
            <w:szCs w:val="20"/>
          </w:rPr>
        </w:sdtEndPr>
        <w:sdtContent>
          <w:r w:rsidR="00523AB8" w:rsidRPr="00FF6A88">
            <w:rPr>
              <w:rFonts w:cs="Arial"/>
              <w:sz w:val="24"/>
              <w:szCs w:val="24"/>
            </w:rPr>
            <w:t>16/LM/Feb12</w:t>
          </w:r>
        </w:sdtContent>
      </w:sdt>
    </w:p>
    <w:p w:rsidR="0090042A" w:rsidRPr="00523AB8" w:rsidRDefault="00523AB8" w:rsidP="00D363A7">
      <w:pPr>
        <w:rPr>
          <w:rFonts w:ascii="Arial" w:hAnsi="Arial" w:cs="Arial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Pr="00523AB8">
        <w:rPr>
          <w:rFonts w:ascii="Arial" w:hAnsi="Arial" w:cs="Arial"/>
          <w:b/>
          <w:sz w:val="22"/>
          <w:szCs w:val="22"/>
        </w:rPr>
        <w:t>014027</w:t>
      </w:r>
    </w:p>
    <w:p w:rsidR="005515E3" w:rsidRDefault="005515E3" w:rsidP="0090042A">
      <w:pPr>
        <w:pStyle w:val="Heading2"/>
        <w:jc w:val="left"/>
        <w:rPr>
          <w:b w:val="0"/>
          <w:bCs w:val="0"/>
        </w:rPr>
      </w:pPr>
    </w:p>
    <w:p w:rsidR="0090042A" w:rsidRPr="00FF6A88" w:rsidRDefault="00466349" w:rsidP="0090042A">
      <w:pPr>
        <w:pStyle w:val="Heading2"/>
        <w:jc w:val="left"/>
        <w:rPr>
          <w:sz w:val="24"/>
          <w:szCs w:val="24"/>
        </w:rPr>
      </w:pPr>
      <w:r w:rsidRPr="00FF6A88">
        <w:rPr>
          <w:b w:val="0"/>
          <w:bCs w:val="0"/>
          <w:sz w:val="24"/>
          <w:szCs w:val="24"/>
        </w:rPr>
        <w:t>In the matter between:</w:t>
      </w:r>
    </w:p>
    <w:p w:rsidR="00BB201A" w:rsidRDefault="00BB201A" w:rsidP="0090042A">
      <w:pPr>
        <w:pStyle w:val="BodyText"/>
        <w:spacing w:line="240" w:lineRule="auto"/>
        <w:rPr>
          <w:rFonts w:ascii="Times New Roman" w:hAnsi="Times New Roman"/>
          <w:sz w:val="24"/>
          <w:szCs w:val="24"/>
        </w:rPr>
      </w:pPr>
    </w:p>
    <w:p w:rsidR="0090042A" w:rsidRPr="00D363A7" w:rsidRDefault="00F01208" w:rsidP="0090042A">
      <w:pPr>
        <w:pStyle w:val="BodyText"/>
        <w:spacing w:line="240" w:lineRule="auto"/>
      </w:pPr>
      <w:sdt>
        <w:sdtPr>
          <w:rPr>
            <w:b/>
          </w:rPr>
          <w:id w:val="98262758"/>
          <w:lock w:val="sdtLocked"/>
          <w:placeholder>
            <w:docPart w:val="DefaultPlaceholder_22675703"/>
          </w:placeholder>
        </w:sdtPr>
        <w:sdtContent>
          <w:r w:rsidR="00523AB8" w:rsidRPr="003617A6">
            <w:rPr>
              <w:rFonts w:cs="Arial"/>
              <w:b/>
              <w:sz w:val="24"/>
              <w:szCs w:val="24"/>
            </w:rPr>
            <w:t>Transnet Soc Limited</w:t>
          </w:r>
          <w:r w:rsidR="0088347E">
            <w:t xml:space="preserve">                                            </w:t>
          </w:r>
        </w:sdtContent>
      </w:sdt>
      <w:r w:rsidR="0088347E" w:rsidRPr="0088347E">
        <w:rPr>
          <w:rFonts w:cs="Arial"/>
          <w:b/>
        </w:rPr>
        <w:t xml:space="preserve"> </w:t>
      </w:r>
      <w:bookmarkStart w:id="0" w:name="OLE_LINK1"/>
      <w:bookmarkStart w:id="1" w:name="OLE_LINK2"/>
      <w:bookmarkEnd w:id="0"/>
      <w:bookmarkEnd w:id="1"/>
      <w:sdt>
        <w:sdtPr>
          <w:rPr>
            <w:b/>
            <w:bCs/>
          </w:rPr>
          <w:id w:val="98262683"/>
          <w:lock w:val="sdtContentLocked"/>
          <w:placeholder>
            <w:docPart w:val="DefaultPlaceholder_22675703"/>
          </w:placeholder>
          <w:text/>
        </w:sdtPr>
        <w:sdtEndPr>
          <w:rPr>
            <w:b w:val="0"/>
            <w:bCs w:val="0"/>
          </w:rPr>
        </w:sdtEndPr>
        <w:sdtContent>
          <w:r w:rsidR="00466349" w:rsidRPr="00FF6A88">
            <w:rPr>
              <w:b/>
              <w:bCs/>
              <w:sz w:val="24"/>
              <w:szCs w:val="24"/>
              <w:lang w:val="en-ZA"/>
            </w:rPr>
            <w:t>Acquiring Firm</w:t>
          </w:r>
        </w:sdtContent>
      </w:sdt>
    </w:p>
    <w:p w:rsidR="00FF6A88" w:rsidRDefault="00FF6A88" w:rsidP="0090042A">
      <w:pPr>
        <w:pStyle w:val="Heading3"/>
        <w:spacing w:line="240" w:lineRule="auto"/>
        <w:rPr>
          <w:b w:val="0"/>
          <w:bCs w:val="0"/>
          <w:sz w:val="24"/>
          <w:szCs w:val="24"/>
          <w:u w:val="none"/>
        </w:rPr>
      </w:pPr>
    </w:p>
    <w:p w:rsidR="0090042A" w:rsidRDefault="00466349" w:rsidP="0090042A">
      <w:pPr>
        <w:pStyle w:val="Heading3"/>
        <w:spacing w:line="240" w:lineRule="auto"/>
        <w:rPr>
          <w:b w:val="0"/>
          <w:bCs w:val="0"/>
          <w:u w:val="none"/>
        </w:rPr>
      </w:pPr>
      <w:r w:rsidRPr="00FF6A88">
        <w:rPr>
          <w:b w:val="0"/>
          <w:bCs w:val="0"/>
          <w:sz w:val="24"/>
          <w:szCs w:val="24"/>
          <w:u w:val="none"/>
        </w:rPr>
        <w:t>And</w:t>
      </w:r>
    </w:p>
    <w:p w:rsidR="0090042A" w:rsidRPr="00D363A7" w:rsidRDefault="0090042A" w:rsidP="00D363A7"/>
    <w:p w:rsidR="00672DF8" w:rsidRDefault="00523AB8" w:rsidP="0088347E">
      <w:pPr>
        <w:pStyle w:val="BodyText"/>
        <w:spacing w:line="240" w:lineRule="auto"/>
        <w:jc w:val="left"/>
        <w:rPr>
          <w:rFonts w:cs="Arial"/>
          <w:b/>
          <w:sz w:val="24"/>
          <w:szCs w:val="24"/>
        </w:rPr>
      </w:pPr>
      <w:r w:rsidRPr="00FF6A88">
        <w:rPr>
          <w:rFonts w:cs="Arial"/>
          <w:b/>
          <w:sz w:val="24"/>
          <w:szCs w:val="24"/>
        </w:rPr>
        <w:t xml:space="preserve">Certain </w:t>
      </w:r>
      <w:r w:rsidR="009F1D02">
        <w:rPr>
          <w:rFonts w:cs="Arial"/>
          <w:b/>
          <w:sz w:val="24"/>
          <w:szCs w:val="24"/>
        </w:rPr>
        <w:t>p</w:t>
      </w:r>
      <w:r w:rsidRPr="00FF6A88">
        <w:rPr>
          <w:rFonts w:cs="Arial"/>
          <w:b/>
          <w:sz w:val="24"/>
          <w:szCs w:val="24"/>
        </w:rPr>
        <w:t>ortion</w:t>
      </w:r>
      <w:r w:rsidR="00386184">
        <w:rPr>
          <w:rFonts w:cs="Arial"/>
          <w:b/>
          <w:sz w:val="24"/>
          <w:szCs w:val="24"/>
        </w:rPr>
        <w:t>s</w:t>
      </w:r>
      <w:r w:rsidRPr="00FF6A88">
        <w:rPr>
          <w:rFonts w:cs="Arial"/>
          <w:b/>
          <w:sz w:val="24"/>
          <w:szCs w:val="24"/>
        </w:rPr>
        <w:t xml:space="preserve"> of the Durban</w:t>
      </w:r>
      <w:r w:rsidR="0088347E" w:rsidRPr="00FF6A88">
        <w:rPr>
          <w:rFonts w:cs="Arial"/>
          <w:b/>
          <w:sz w:val="24"/>
          <w:szCs w:val="24"/>
        </w:rPr>
        <w:t xml:space="preserve">                                       </w:t>
      </w:r>
      <w:r w:rsidRPr="00FF6A88">
        <w:rPr>
          <w:rFonts w:cs="Arial"/>
          <w:b/>
          <w:sz w:val="24"/>
          <w:szCs w:val="24"/>
        </w:rPr>
        <w:t xml:space="preserve">                               </w:t>
      </w:r>
      <w:r w:rsidR="0088347E" w:rsidRPr="00FF6A88">
        <w:rPr>
          <w:rFonts w:cs="Arial"/>
          <w:b/>
          <w:sz w:val="24"/>
          <w:szCs w:val="24"/>
        </w:rPr>
        <w:t xml:space="preserve">                                        </w:t>
      </w:r>
      <w:r w:rsidRPr="00FF6A88">
        <w:rPr>
          <w:rFonts w:cs="Arial"/>
          <w:b/>
          <w:sz w:val="24"/>
          <w:szCs w:val="24"/>
        </w:rPr>
        <w:t xml:space="preserve">                               International Airport </w:t>
      </w:r>
      <w:r w:rsidR="00386184">
        <w:rPr>
          <w:rFonts w:cs="Arial"/>
          <w:b/>
          <w:sz w:val="24"/>
          <w:szCs w:val="24"/>
        </w:rPr>
        <w:t xml:space="preserve">held by the </w:t>
      </w:r>
    </w:p>
    <w:p w:rsidR="00672DF8" w:rsidRPr="003617A6" w:rsidRDefault="00386184" w:rsidP="0088347E">
      <w:pPr>
        <w:pStyle w:val="BodyText"/>
        <w:spacing w:line="240" w:lineRule="auto"/>
        <w:jc w:val="left"/>
        <w:rPr>
          <w:rFonts w:cs="Arial"/>
          <w:b/>
          <w:sz w:val="24"/>
          <w:szCs w:val="24"/>
        </w:rPr>
      </w:pPr>
      <w:r w:rsidRPr="003617A6">
        <w:rPr>
          <w:rFonts w:cs="Arial"/>
          <w:b/>
          <w:sz w:val="24"/>
          <w:szCs w:val="24"/>
        </w:rPr>
        <w:t xml:space="preserve">Airports </w:t>
      </w:r>
      <w:r w:rsidR="00523AB8" w:rsidRPr="003617A6">
        <w:rPr>
          <w:rFonts w:cs="Arial"/>
          <w:b/>
          <w:sz w:val="24"/>
          <w:szCs w:val="24"/>
        </w:rPr>
        <w:t xml:space="preserve">Company South Africa </w:t>
      </w:r>
    </w:p>
    <w:p w:rsidR="0090042A" w:rsidRDefault="00523AB8" w:rsidP="0088347E">
      <w:pPr>
        <w:pStyle w:val="BodyText"/>
        <w:spacing w:line="240" w:lineRule="auto"/>
        <w:jc w:val="left"/>
      </w:pPr>
      <w:r w:rsidRPr="003617A6">
        <w:rPr>
          <w:rFonts w:cs="Arial"/>
          <w:b/>
          <w:sz w:val="24"/>
          <w:szCs w:val="24"/>
        </w:rPr>
        <w:t>Limited</w:t>
      </w:r>
      <w:r w:rsidRPr="003617A6">
        <w:rPr>
          <w:rFonts w:cs="Arial"/>
          <w:b/>
        </w:rPr>
        <w:t xml:space="preserve">                        </w:t>
      </w:r>
      <w:r w:rsidR="00466349" w:rsidRPr="003617A6">
        <w:t xml:space="preserve">                </w:t>
      </w:r>
      <w:r w:rsidR="00672DF8" w:rsidRPr="003617A6">
        <w:tab/>
      </w:r>
      <w:r w:rsidR="00672DF8" w:rsidRPr="003617A6">
        <w:tab/>
      </w:r>
      <w:r w:rsidR="00672DF8" w:rsidRPr="003617A6">
        <w:tab/>
      </w:r>
      <w:r w:rsidR="00466349" w:rsidRPr="003617A6">
        <w:rPr>
          <w:b/>
          <w:bCs/>
          <w:sz w:val="24"/>
          <w:szCs w:val="24"/>
          <w:lang w:val="en-ZA"/>
        </w:rPr>
        <w:t>Target Firm</w:t>
      </w:r>
    </w:p>
    <w:p w:rsidR="0090042A" w:rsidRPr="00D363A7" w:rsidRDefault="0090042A" w:rsidP="00D363A7"/>
    <w:p w:rsidR="0090042A" w:rsidRPr="002357EB" w:rsidRDefault="00F01208" w:rsidP="00D363A7">
      <w:r w:rsidRPr="00F01208">
        <w:pict>
          <v:line id="_x0000_s1028" style="position:absolute;z-index:251662336" from="0,4.85pt" to="414pt,4.85pt"/>
        </w:pict>
      </w:r>
    </w:p>
    <w:p w:rsidR="00466349" w:rsidRDefault="00F01208" w:rsidP="00AB3E85">
      <w:pPr>
        <w:ind w:left="720" w:hanging="720"/>
      </w:pPr>
      <w:sdt>
        <w:sdtPr>
          <w:rPr>
            <w:rFonts w:ascii="Arial" w:hAnsi="Arial" w:cs="Arial"/>
            <w:sz w:val="22"/>
            <w:szCs w:val="22"/>
          </w:rPr>
          <w:id w:val="98262778"/>
          <w:lock w:val="sdtLocked"/>
          <w:placeholder>
            <w:docPart w:val="DefaultPlaceholder_22675703"/>
          </w:placeholder>
          <w:text/>
        </w:sdtPr>
        <w:sdtContent>
          <w:r w:rsidR="00466349" w:rsidRPr="00FF6A88">
            <w:rPr>
              <w:rFonts w:ascii="Arial" w:hAnsi="Arial" w:cs="Arial"/>
              <w:lang w:val="en-ZA"/>
            </w:rPr>
            <w:t>Panel</w:t>
          </w:r>
          <w:r w:rsidR="00466349">
            <w:rPr>
              <w:rFonts w:ascii="Arial" w:hAnsi="Arial" w:cs="Arial"/>
              <w:sz w:val="22"/>
              <w:szCs w:val="22"/>
              <w:lang w:val="en-ZA"/>
            </w:rPr>
            <w:tab/>
          </w:r>
          <w:r w:rsidR="00466349">
            <w:rPr>
              <w:rFonts w:ascii="Arial" w:hAnsi="Arial" w:cs="Arial"/>
              <w:sz w:val="22"/>
              <w:szCs w:val="22"/>
              <w:lang w:val="en-ZA"/>
            </w:rPr>
            <w:tab/>
          </w:r>
          <w:r w:rsidR="00466349">
            <w:rPr>
              <w:rFonts w:ascii="Arial" w:hAnsi="Arial" w:cs="Arial"/>
              <w:sz w:val="22"/>
              <w:szCs w:val="22"/>
              <w:lang w:val="en-ZA"/>
            </w:rPr>
            <w:tab/>
            <w:t>:</w:t>
          </w:r>
        </w:sdtContent>
      </w:sdt>
      <w:r w:rsidR="007D53AB" w:rsidRPr="002357EB">
        <w:t xml:space="preserve"> </w:t>
      </w:r>
      <w:r w:rsidR="007D53AB" w:rsidRPr="002357EB">
        <w:tab/>
      </w:r>
      <w:sdt>
        <w:sdtPr>
          <w:rPr>
            <w:rFonts w:ascii="Arial" w:hAnsi="Arial" w:cs="Arial"/>
            <w:sz w:val="22"/>
            <w:szCs w:val="22"/>
          </w:rPr>
          <w:id w:val="98263014"/>
          <w:lock w:val="sdtLocked"/>
          <w:placeholder>
            <w:docPart w:val="DefaultPlaceholder_22675703"/>
          </w:placeholder>
          <w:text/>
        </w:sdtPr>
        <w:sdtContent>
          <w:r w:rsidR="00523AB8" w:rsidRPr="00FF6A88">
            <w:rPr>
              <w:rFonts w:ascii="Arial" w:hAnsi="Arial" w:cs="Arial"/>
              <w:lang w:val="en-ZA"/>
            </w:rPr>
            <w:t>Andreas Wessels</w:t>
          </w:r>
          <w:r w:rsidR="009D2CA3">
            <w:rPr>
              <w:rFonts w:ascii="Arial" w:hAnsi="Arial" w:cs="Arial"/>
              <w:sz w:val="22"/>
              <w:szCs w:val="22"/>
              <w:lang w:val="en-ZA"/>
            </w:rPr>
            <w:t xml:space="preserve"> </w:t>
          </w:r>
        </w:sdtContent>
      </w:sdt>
      <w:r w:rsidR="007D53AB" w:rsidRPr="00240C99">
        <w:rPr>
          <w:rFonts w:ascii="Arial" w:hAnsi="Arial" w:cs="Arial"/>
        </w:rPr>
        <w:t>(Presiding Member</w:t>
      </w:r>
      <w:r w:rsidR="004B1D56" w:rsidRPr="00240C99">
        <w:rPr>
          <w:rFonts w:ascii="Arial" w:hAnsi="Arial" w:cs="Arial"/>
        </w:rPr>
        <w:t>)</w:t>
      </w:r>
      <w:r w:rsidR="00181782">
        <w:tab/>
      </w:r>
    </w:p>
    <w:p w:rsidR="007D53AB" w:rsidRPr="00774F0F" w:rsidRDefault="00523AB8" w:rsidP="001316FD">
      <w:pPr>
        <w:ind w:left="2880"/>
        <w:rPr>
          <w:rFonts w:ascii="Arial" w:hAnsi="Arial" w:cs="Arial"/>
          <w:sz w:val="22"/>
          <w:szCs w:val="22"/>
        </w:rPr>
      </w:pPr>
      <w:r w:rsidRPr="00FF6A88">
        <w:rPr>
          <w:rFonts w:ascii="Arial" w:hAnsi="Arial" w:cs="Arial"/>
        </w:rPr>
        <w:t xml:space="preserve">Medi Mokuena </w:t>
      </w:r>
      <w:r w:rsidR="00466349" w:rsidRPr="00FF6A88">
        <w:rPr>
          <w:rFonts w:ascii="Arial" w:hAnsi="Arial" w:cs="Arial"/>
        </w:rPr>
        <w:t>(Tribunal Member)</w:t>
      </w:r>
      <w:r w:rsidR="00181782">
        <w:tab/>
      </w:r>
      <w:r w:rsidR="00181782">
        <w:tab/>
        <w:t xml:space="preserve">           </w:t>
      </w:r>
      <w:r w:rsidR="007D53AB" w:rsidRPr="002357EB">
        <w:t xml:space="preserve"> </w:t>
      </w:r>
      <w:r w:rsidR="00466349">
        <w:rPr>
          <w:rFonts w:ascii="Arial" w:hAnsi="Arial" w:cs="Arial"/>
          <w:sz w:val="22"/>
          <w:szCs w:val="22"/>
        </w:rPr>
        <w:t xml:space="preserve">                                   </w:t>
      </w:r>
      <w:r w:rsidR="0088347E" w:rsidRPr="00FF6A88">
        <w:rPr>
          <w:rFonts w:ascii="Arial" w:hAnsi="Arial" w:cs="Arial"/>
        </w:rPr>
        <w:t>Taki Madima</w:t>
      </w:r>
      <w:r w:rsidR="00FA1D09">
        <w:rPr>
          <w:rFonts w:ascii="Arial" w:hAnsi="Arial" w:cs="Arial"/>
        </w:rPr>
        <w:t xml:space="preserve"> </w:t>
      </w:r>
      <w:r w:rsidR="007D53AB" w:rsidRPr="00774F0F">
        <w:rPr>
          <w:rFonts w:ascii="Arial" w:hAnsi="Arial" w:cs="Arial"/>
          <w:sz w:val="22"/>
          <w:szCs w:val="22"/>
        </w:rPr>
        <w:t>(</w:t>
      </w:r>
      <w:r w:rsidR="007D53AB" w:rsidRPr="00FF6A88">
        <w:rPr>
          <w:rFonts w:ascii="Arial" w:hAnsi="Arial" w:cs="Arial"/>
        </w:rPr>
        <w:t>Tribunal Member</w:t>
      </w:r>
      <w:r w:rsidR="007D53AB" w:rsidRPr="00774F0F">
        <w:rPr>
          <w:rFonts w:ascii="Arial" w:hAnsi="Arial" w:cs="Arial"/>
          <w:sz w:val="22"/>
          <w:szCs w:val="22"/>
        </w:rPr>
        <w:t>)</w:t>
      </w:r>
    </w:p>
    <w:p w:rsidR="0090042A" w:rsidRPr="00446334" w:rsidRDefault="00F01208" w:rsidP="00D363A7">
      <w:sdt>
        <w:sdtPr>
          <w:rPr>
            <w:rFonts w:ascii="Arial" w:hAnsi="Arial" w:cs="Arial"/>
            <w:sz w:val="22"/>
            <w:szCs w:val="22"/>
          </w:rPr>
          <w:id w:val="98262776"/>
          <w:lock w:val="sdtContentLocked"/>
          <w:placeholder>
            <w:docPart w:val="DefaultPlaceholder_22675703"/>
          </w:placeholder>
          <w:text/>
        </w:sdtPr>
        <w:sdtContent>
          <w:r w:rsidR="00466349" w:rsidRPr="00FF6A88">
            <w:rPr>
              <w:rFonts w:ascii="Arial" w:hAnsi="Arial" w:cs="Arial"/>
              <w:lang w:val="en-ZA"/>
            </w:rPr>
            <w:t>Heard on</w:t>
          </w:r>
          <w:r w:rsidR="00466349" w:rsidRPr="00FF6A88">
            <w:rPr>
              <w:rFonts w:ascii="Arial" w:hAnsi="Arial" w:cs="Arial"/>
              <w:lang w:val="en-ZA"/>
            </w:rPr>
            <w:tab/>
          </w:r>
          <w:r w:rsidR="00466349">
            <w:rPr>
              <w:rFonts w:ascii="Arial" w:hAnsi="Arial" w:cs="Arial"/>
              <w:sz w:val="22"/>
              <w:szCs w:val="22"/>
              <w:lang w:val="en-ZA"/>
            </w:rPr>
            <w:tab/>
            <w:t>:</w:t>
          </w:r>
        </w:sdtContent>
      </w:sdt>
      <w:r w:rsidR="0090042A" w:rsidRPr="002357EB">
        <w:tab/>
      </w:r>
      <w:r w:rsidR="00446334" w:rsidRPr="00446334">
        <w:rPr>
          <w:rFonts w:ascii="Arial" w:hAnsi="Arial" w:cs="Arial"/>
          <w:lang w:val="en-ZA"/>
        </w:rPr>
        <w:t>11 April 2012</w:t>
      </w:r>
    </w:p>
    <w:p w:rsidR="0090042A" w:rsidRPr="00446334" w:rsidRDefault="00466349" w:rsidP="00D363A7">
      <w:r w:rsidRPr="00446334">
        <w:rPr>
          <w:rFonts w:ascii="Arial" w:hAnsi="Arial" w:cs="Arial"/>
          <w:lang w:val="en-ZA"/>
        </w:rPr>
        <w:t>Order issued on</w:t>
      </w:r>
      <w:r w:rsidRPr="00446334">
        <w:rPr>
          <w:rFonts w:ascii="Arial" w:hAnsi="Arial" w:cs="Arial"/>
          <w:lang w:val="en-ZA"/>
        </w:rPr>
        <w:tab/>
        <w:t>:</w:t>
      </w:r>
      <w:r w:rsidR="0090042A" w:rsidRPr="00446334">
        <w:tab/>
      </w:r>
      <w:r w:rsidR="00446334" w:rsidRPr="00446334">
        <w:rPr>
          <w:rFonts w:ascii="Arial" w:hAnsi="Arial" w:cs="Arial"/>
          <w:lang w:val="en-ZA"/>
        </w:rPr>
        <w:t>11 April 2012</w:t>
      </w:r>
    </w:p>
    <w:p w:rsidR="0090042A" w:rsidRDefault="00F01208" w:rsidP="00D363A7">
      <w:pPr>
        <w:rPr>
          <w:rFonts w:ascii="Arial" w:hAnsi="Arial" w:cs="Arial"/>
          <w:lang w:val="en-ZA"/>
        </w:rPr>
      </w:pPr>
      <w:sdt>
        <w:sdtPr>
          <w:rPr>
            <w:rFonts w:ascii="Arial" w:hAnsi="Arial" w:cs="Arial"/>
          </w:rPr>
          <w:id w:val="98262774"/>
          <w:lock w:val="sdtContentLocked"/>
          <w:placeholder>
            <w:docPart w:val="DefaultPlaceholder_22675703"/>
          </w:placeholder>
          <w:text/>
        </w:sdtPr>
        <w:sdtEndPr>
          <w:rPr>
            <w:rFonts w:ascii="Times New Roman" w:hAnsi="Times New Roman" w:cs="Times New Roman"/>
          </w:rPr>
        </w:sdtEndPr>
        <w:sdtContent>
          <w:r w:rsidR="00466349" w:rsidRPr="00446334">
            <w:rPr>
              <w:rFonts w:ascii="Arial" w:hAnsi="Arial" w:cs="Arial"/>
              <w:lang w:val="en-ZA"/>
            </w:rPr>
            <w:t>Reasons issued on</w:t>
          </w:r>
          <w:r w:rsidR="00466349" w:rsidRPr="00446334">
            <w:rPr>
              <w:rFonts w:ascii="Arial" w:hAnsi="Arial" w:cs="Arial"/>
              <w:lang w:val="en-ZA"/>
            </w:rPr>
            <w:tab/>
            <w:t>:</w:t>
          </w:r>
        </w:sdtContent>
      </w:sdt>
      <w:r w:rsidR="0090042A" w:rsidRPr="00446334">
        <w:tab/>
      </w:r>
      <w:r w:rsidR="00446334" w:rsidRPr="00446334">
        <w:rPr>
          <w:rFonts w:ascii="Arial" w:hAnsi="Arial" w:cs="Arial"/>
          <w:lang w:val="en-ZA"/>
        </w:rPr>
        <w:t>1</w:t>
      </w:r>
      <w:r w:rsidR="001130E2">
        <w:rPr>
          <w:rFonts w:ascii="Arial" w:hAnsi="Arial" w:cs="Arial"/>
          <w:lang w:val="en-ZA"/>
        </w:rPr>
        <w:t>6</w:t>
      </w:r>
      <w:r w:rsidR="00446334" w:rsidRPr="00446334">
        <w:rPr>
          <w:rFonts w:ascii="Arial" w:hAnsi="Arial" w:cs="Arial"/>
          <w:lang w:val="en-ZA"/>
        </w:rPr>
        <w:t xml:space="preserve"> April 2012</w:t>
      </w:r>
    </w:p>
    <w:p w:rsidR="006F5C0D" w:rsidRPr="00446334" w:rsidRDefault="006F5C0D" w:rsidP="00D363A7"/>
    <w:p w:rsidR="0090042A" w:rsidRPr="00D363A7" w:rsidRDefault="00F01208" w:rsidP="00D363A7">
      <w:r w:rsidRPr="00F01208">
        <w:pict>
          <v:line id="_x0000_s1026" style="position:absolute;z-index:251660288" from="0,6.55pt" to="429.55pt,6.55pt" strokeweight="1pt"/>
        </w:pict>
      </w:r>
    </w:p>
    <w:p w:rsidR="0090042A" w:rsidRPr="00FF6A88" w:rsidRDefault="00466349" w:rsidP="0090042A">
      <w:pPr>
        <w:pStyle w:val="Heading2"/>
        <w:spacing w:line="360" w:lineRule="auto"/>
        <w:rPr>
          <w:sz w:val="24"/>
          <w:szCs w:val="24"/>
        </w:rPr>
      </w:pPr>
      <w:r w:rsidRPr="00FF6A88">
        <w:rPr>
          <w:sz w:val="24"/>
          <w:szCs w:val="24"/>
        </w:rPr>
        <w:t>Reasons for Decision</w:t>
      </w:r>
    </w:p>
    <w:p w:rsidR="0090042A" w:rsidRPr="00892DA1" w:rsidRDefault="00F01208" w:rsidP="00D363A7">
      <w:r w:rsidRPr="00F01208">
        <w:pict>
          <v:line id="_x0000_s1027" style="position:absolute;z-index:251661312" from="0,4.6pt" to="429.55pt,4.6pt" strokeweight="1pt"/>
        </w:pict>
      </w:r>
    </w:p>
    <w:p w:rsidR="006F5C0D" w:rsidRDefault="006F5C0D" w:rsidP="00D363A7">
      <w:pPr>
        <w:rPr>
          <w:rFonts w:ascii="Arial" w:hAnsi="Arial" w:cs="Arial"/>
          <w:b/>
          <w:lang w:val="en-ZA"/>
        </w:rPr>
      </w:pPr>
    </w:p>
    <w:p w:rsidR="0090042A" w:rsidRPr="005515E3" w:rsidRDefault="00466349" w:rsidP="00D363A7">
      <w:r w:rsidRPr="005515E3">
        <w:rPr>
          <w:rFonts w:ascii="Arial" w:hAnsi="Arial" w:cs="Arial"/>
          <w:b/>
          <w:lang w:val="en-ZA"/>
        </w:rPr>
        <w:t>Approval</w:t>
      </w:r>
    </w:p>
    <w:p w:rsidR="0090042A" w:rsidRPr="005515E3" w:rsidRDefault="0090042A" w:rsidP="0090042A"/>
    <w:p w:rsidR="004C6CE8" w:rsidRPr="003617A6" w:rsidRDefault="00361C4C" w:rsidP="00361C4C">
      <w:pPr>
        <w:pStyle w:val="ListParagraph"/>
        <w:numPr>
          <w:ilvl w:val="0"/>
          <w:numId w:val="12"/>
        </w:numPr>
        <w:spacing w:after="240" w:line="360" w:lineRule="auto"/>
        <w:ind w:left="426" w:hanging="426"/>
        <w:jc w:val="both"/>
        <w:rPr>
          <w:rFonts w:ascii="Arial" w:hAnsi="Arial" w:cs="Arial"/>
        </w:rPr>
      </w:pPr>
      <w:r w:rsidRPr="005515E3">
        <w:rPr>
          <w:rFonts w:ascii="Arial" w:hAnsi="Arial" w:cs="Arial"/>
        </w:rPr>
        <w:t xml:space="preserve">  </w:t>
      </w:r>
      <w:r w:rsidR="00523AB8" w:rsidRPr="003617A6">
        <w:rPr>
          <w:rFonts w:ascii="Arial" w:hAnsi="Arial" w:cs="Arial"/>
        </w:rPr>
        <w:t>On 11 April 2012</w:t>
      </w:r>
      <w:r w:rsidR="00901377" w:rsidRPr="003617A6">
        <w:rPr>
          <w:rFonts w:ascii="Arial" w:hAnsi="Arial" w:cs="Arial"/>
        </w:rPr>
        <w:t xml:space="preserve"> the </w:t>
      </w:r>
      <w:r w:rsidR="009D2CA3" w:rsidRPr="003617A6">
        <w:rPr>
          <w:rFonts w:ascii="Arial" w:hAnsi="Arial" w:cs="Arial"/>
        </w:rPr>
        <w:t xml:space="preserve">Competition </w:t>
      </w:r>
      <w:r w:rsidR="00901377" w:rsidRPr="003617A6">
        <w:rPr>
          <w:rFonts w:ascii="Arial" w:hAnsi="Arial" w:cs="Arial"/>
        </w:rPr>
        <w:t>Tribunal</w:t>
      </w:r>
      <w:r w:rsidR="009D2CA3" w:rsidRPr="003617A6">
        <w:rPr>
          <w:rFonts w:ascii="Arial" w:hAnsi="Arial" w:cs="Arial"/>
        </w:rPr>
        <w:t xml:space="preserve"> (“Tribunal”)</w:t>
      </w:r>
      <w:r w:rsidR="00901377" w:rsidRPr="003617A6">
        <w:rPr>
          <w:rFonts w:ascii="Arial" w:hAnsi="Arial" w:cs="Arial"/>
        </w:rPr>
        <w:t xml:space="preserve"> </w:t>
      </w:r>
      <w:r w:rsidR="00EE20D3" w:rsidRPr="003617A6">
        <w:rPr>
          <w:rFonts w:ascii="Arial" w:hAnsi="Arial" w:cs="Arial"/>
        </w:rPr>
        <w:t>u</w:t>
      </w:r>
      <w:r w:rsidR="009D2CA3" w:rsidRPr="003617A6">
        <w:rPr>
          <w:rFonts w:ascii="Arial" w:hAnsi="Arial" w:cs="Arial"/>
        </w:rPr>
        <w:t>n</w:t>
      </w:r>
      <w:r w:rsidR="00901377" w:rsidRPr="003617A6">
        <w:rPr>
          <w:rFonts w:ascii="Arial" w:hAnsi="Arial" w:cs="Arial"/>
        </w:rPr>
        <w:t>conditionally</w:t>
      </w:r>
      <w:r w:rsidR="001170F3" w:rsidRPr="003617A6">
        <w:rPr>
          <w:rFonts w:ascii="Arial" w:hAnsi="Arial" w:cs="Arial"/>
        </w:rPr>
        <w:t xml:space="preserve"> approved </w:t>
      </w:r>
      <w:r w:rsidR="009F1D02">
        <w:rPr>
          <w:rFonts w:ascii="Arial" w:hAnsi="Arial" w:cs="Arial"/>
        </w:rPr>
        <w:t>a</w:t>
      </w:r>
      <w:r w:rsidR="0088347E" w:rsidRPr="003617A6">
        <w:rPr>
          <w:rFonts w:ascii="Arial" w:hAnsi="Arial" w:cs="Arial"/>
        </w:rPr>
        <w:t xml:space="preserve"> property</w:t>
      </w:r>
      <w:r w:rsidR="001170F3" w:rsidRPr="003617A6">
        <w:rPr>
          <w:rFonts w:ascii="Arial" w:hAnsi="Arial" w:cs="Arial"/>
        </w:rPr>
        <w:t xml:space="preserve"> </w:t>
      </w:r>
      <w:r w:rsidR="00B04F14" w:rsidRPr="003617A6">
        <w:rPr>
          <w:rFonts w:ascii="Arial" w:hAnsi="Arial" w:cs="Arial"/>
        </w:rPr>
        <w:t xml:space="preserve">transaction involving </w:t>
      </w:r>
      <w:r w:rsidR="00523AB8" w:rsidRPr="003617A6">
        <w:rPr>
          <w:rFonts w:ascii="Arial" w:hAnsi="Arial" w:cs="Arial"/>
        </w:rPr>
        <w:t xml:space="preserve">Transnet Soc Limited and </w:t>
      </w:r>
      <w:r w:rsidR="009F1D02">
        <w:rPr>
          <w:rFonts w:ascii="Arial" w:hAnsi="Arial" w:cs="Arial"/>
        </w:rPr>
        <w:t>c</w:t>
      </w:r>
      <w:r w:rsidR="00523AB8" w:rsidRPr="003617A6">
        <w:rPr>
          <w:rFonts w:ascii="Arial" w:hAnsi="Arial" w:cs="Arial"/>
        </w:rPr>
        <w:t xml:space="preserve">ertain </w:t>
      </w:r>
      <w:r w:rsidR="009F1D02">
        <w:rPr>
          <w:rFonts w:ascii="Arial" w:hAnsi="Arial" w:cs="Arial"/>
        </w:rPr>
        <w:t>p</w:t>
      </w:r>
      <w:r w:rsidR="00523AB8" w:rsidRPr="003617A6">
        <w:rPr>
          <w:rFonts w:ascii="Arial" w:hAnsi="Arial" w:cs="Arial"/>
        </w:rPr>
        <w:t>ortion</w:t>
      </w:r>
      <w:r w:rsidR="002522CF" w:rsidRPr="003617A6">
        <w:rPr>
          <w:rFonts w:ascii="Arial" w:hAnsi="Arial" w:cs="Arial"/>
        </w:rPr>
        <w:t>s</w:t>
      </w:r>
      <w:r w:rsidR="00523AB8" w:rsidRPr="003617A6">
        <w:rPr>
          <w:rFonts w:ascii="Arial" w:hAnsi="Arial" w:cs="Arial"/>
        </w:rPr>
        <w:t xml:space="preserve"> of the Durban International </w:t>
      </w:r>
      <w:r w:rsidR="002522CF" w:rsidRPr="003617A6">
        <w:rPr>
          <w:rFonts w:ascii="Arial" w:hAnsi="Arial" w:cs="Arial"/>
        </w:rPr>
        <w:t xml:space="preserve">Airport owned by the </w:t>
      </w:r>
      <w:r w:rsidR="00523AB8" w:rsidRPr="003617A6">
        <w:rPr>
          <w:rFonts w:ascii="Arial" w:hAnsi="Arial" w:cs="Arial"/>
        </w:rPr>
        <w:t>Airport</w:t>
      </w:r>
      <w:r w:rsidR="00386184" w:rsidRPr="003617A6">
        <w:rPr>
          <w:rFonts w:ascii="Arial" w:hAnsi="Arial" w:cs="Arial"/>
        </w:rPr>
        <w:t>s</w:t>
      </w:r>
      <w:r w:rsidR="00523AB8" w:rsidRPr="003617A6">
        <w:rPr>
          <w:rFonts w:ascii="Arial" w:hAnsi="Arial" w:cs="Arial"/>
        </w:rPr>
        <w:t xml:space="preserve"> Company South Africa Limited</w:t>
      </w:r>
      <w:r w:rsidR="0005763E" w:rsidRPr="003617A6">
        <w:rPr>
          <w:rFonts w:ascii="Arial" w:hAnsi="Arial" w:cs="Arial"/>
        </w:rPr>
        <w:t xml:space="preserve">. </w:t>
      </w:r>
      <w:r w:rsidR="00DC49A1" w:rsidRPr="003617A6">
        <w:rPr>
          <w:rFonts w:ascii="Arial" w:hAnsi="Arial" w:cs="Arial"/>
        </w:rPr>
        <w:t>The</w:t>
      </w:r>
      <w:r w:rsidR="0090042A" w:rsidRPr="003617A6">
        <w:rPr>
          <w:rFonts w:ascii="Arial" w:hAnsi="Arial" w:cs="Arial"/>
        </w:rPr>
        <w:t xml:space="preserve"> reasons </w:t>
      </w:r>
      <w:r w:rsidR="00275BFF" w:rsidRPr="003617A6">
        <w:rPr>
          <w:rFonts w:ascii="Arial" w:hAnsi="Arial" w:cs="Arial"/>
        </w:rPr>
        <w:t xml:space="preserve">for approval </w:t>
      </w:r>
      <w:r w:rsidR="0090042A" w:rsidRPr="003617A6">
        <w:rPr>
          <w:rFonts w:ascii="Arial" w:hAnsi="Arial" w:cs="Arial"/>
        </w:rPr>
        <w:t>follow below.</w:t>
      </w:r>
    </w:p>
    <w:p w:rsidR="00DB656C" w:rsidRDefault="00DB656C" w:rsidP="00DB656C">
      <w:pPr>
        <w:rPr>
          <w:rFonts w:ascii="Arial" w:hAnsi="Arial" w:cs="Arial"/>
          <w:b/>
          <w:lang w:val="en-ZA"/>
        </w:rPr>
      </w:pPr>
      <w:r w:rsidRPr="00DB656C">
        <w:rPr>
          <w:rFonts w:ascii="Arial" w:hAnsi="Arial" w:cs="Arial"/>
          <w:b/>
          <w:lang w:val="en-ZA"/>
        </w:rPr>
        <w:t>Parties to transaction</w:t>
      </w:r>
    </w:p>
    <w:p w:rsidR="00DB656C" w:rsidRPr="00DB656C" w:rsidRDefault="00DB656C" w:rsidP="00DB656C">
      <w:pPr>
        <w:rPr>
          <w:rFonts w:ascii="Arial" w:hAnsi="Arial" w:cs="Arial"/>
          <w:b/>
          <w:lang w:val="en-ZA"/>
        </w:rPr>
      </w:pPr>
    </w:p>
    <w:p w:rsidR="00DB656C" w:rsidRPr="003617A6" w:rsidRDefault="00DB656C" w:rsidP="00361C4C">
      <w:pPr>
        <w:pStyle w:val="ListParagraph"/>
        <w:numPr>
          <w:ilvl w:val="0"/>
          <w:numId w:val="12"/>
        </w:numPr>
        <w:spacing w:after="240" w:line="360" w:lineRule="auto"/>
        <w:ind w:left="426" w:hanging="426"/>
        <w:jc w:val="both"/>
        <w:rPr>
          <w:rFonts w:ascii="Arial" w:hAnsi="Arial" w:cs="Arial"/>
        </w:rPr>
      </w:pPr>
      <w:r w:rsidRPr="003617A6">
        <w:rPr>
          <w:rFonts w:ascii="Arial" w:hAnsi="Arial" w:cs="Arial"/>
        </w:rPr>
        <w:t>The primary acquiring firm is Transnet Soc Limited (“Transnet”), a public company.</w:t>
      </w:r>
      <w:r w:rsidRPr="003617A6">
        <w:rPr>
          <w:rFonts w:ascii="Arial" w:hAnsi="Arial" w:cs="Arial"/>
          <w:lang w:val="en-ZA"/>
        </w:rPr>
        <w:t xml:space="preserve"> Transnet is wholly owned by the South African Government.</w:t>
      </w:r>
      <w:r w:rsidR="007571AF" w:rsidRPr="003617A6">
        <w:rPr>
          <w:rFonts w:ascii="Arial" w:hAnsi="Arial" w:cs="Arial"/>
          <w:lang w:val="en-ZA"/>
        </w:rPr>
        <w:t xml:space="preserve"> Its mandate is to operate South Africa’s major transport infrastructure.</w:t>
      </w:r>
    </w:p>
    <w:p w:rsidR="00DB656C" w:rsidRPr="003617A6" w:rsidRDefault="0056020D" w:rsidP="00361C4C">
      <w:pPr>
        <w:pStyle w:val="ListParagraph"/>
        <w:numPr>
          <w:ilvl w:val="0"/>
          <w:numId w:val="12"/>
        </w:numPr>
        <w:spacing w:after="240" w:line="360" w:lineRule="auto"/>
        <w:ind w:left="426" w:hanging="426"/>
        <w:jc w:val="both"/>
        <w:rPr>
          <w:rFonts w:ascii="Arial" w:hAnsi="Arial" w:cs="Arial"/>
        </w:rPr>
      </w:pPr>
      <w:r w:rsidRPr="003617A6">
        <w:rPr>
          <w:rFonts w:ascii="Arial" w:hAnsi="Arial" w:cs="Arial"/>
        </w:rPr>
        <w:t xml:space="preserve">The primary target firm is </w:t>
      </w:r>
      <w:r w:rsidR="00386184" w:rsidRPr="003617A6">
        <w:rPr>
          <w:rFonts w:ascii="Arial" w:hAnsi="Arial" w:cs="Arial"/>
        </w:rPr>
        <w:t xml:space="preserve">certain immovable </w:t>
      </w:r>
      <w:r w:rsidRPr="003617A6">
        <w:rPr>
          <w:rFonts w:ascii="Arial" w:hAnsi="Arial" w:cs="Arial"/>
        </w:rPr>
        <w:t xml:space="preserve">property on which the former Durban International Airport is located and which is </w:t>
      </w:r>
      <w:r w:rsidR="000C63B0" w:rsidRPr="003617A6">
        <w:rPr>
          <w:rFonts w:ascii="Arial" w:hAnsi="Arial" w:cs="Arial"/>
        </w:rPr>
        <w:t xml:space="preserve">currently </w:t>
      </w:r>
      <w:r w:rsidRPr="003617A6">
        <w:rPr>
          <w:rFonts w:ascii="Arial" w:hAnsi="Arial" w:cs="Arial"/>
        </w:rPr>
        <w:t>owned by Airport</w:t>
      </w:r>
      <w:r w:rsidR="00386184" w:rsidRPr="003617A6">
        <w:rPr>
          <w:rFonts w:ascii="Arial" w:hAnsi="Arial" w:cs="Arial"/>
        </w:rPr>
        <w:t xml:space="preserve">s </w:t>
      </w:r>
      <w:r w:rsidRPr="003617A6">
        <w:rPr>
          <w:rFonts w:ascii="Arial" w:hAnsi="Arial" w:cs="Arial"/>
        </w:rPr>
        <w:t xml:space="preserve">Company South Africa </w:t>
      </w:r>
      <w:r w:rsidR="00672DF8" w:rsidRPr="003617A6">
        <w:rPr>
          <w:rFonts w:ascii="Arial" w:hAnsi="Arial" w:cs="Arial"/>
        </w:rPr>
        <w:t xml:space="preserve">Limited </w:t>
      </w:r>
      <w:r w:rsidRPr="003617A6">
        <w:rPr>
          <w:rFonts w:ascii="Arial" w:hAnsi="Arial" w:cs="Arial"/>
        </w:rPr>
        <w:t>(“ACSA”), a public company.</w:t>
      </w:r>
      <w:r w:rsidR="00867DDD" w:rsidRPr="003617A6">
        <w:rPr>
          <w:rFonts w:ascii="Arial" w:hAnsi="Arial" w:cs="Arial"/>
        </w:rPr>
        <w:t xml:space="preserve"> </w:t>
      </w:r>
      <w:r w:rsidR="007571AF" w:rsidRPr="003617A6">
        <w:rPr>
          <w:rFonts w:ascii="Arial" w:hAnsi="Arial" w:cs="Arial"/>
        </w:rPr>
        <w:t>ACSA previously operated an airport at the property</w:t>
      </w:r>
      <w:r w:rsidR="000C63B0" w:rsidRPr="003617A6">
        <w:rPr>
          <w:rFonts w:ascii="Arial" w:hAnsi="Arial" w:cs="Arial"/>
        </w:rPr>
        <w:t xml:space="preserve"> (also see paragraph 6 below)</w:t>
      </w:r>
      <w:r w:rsidR="007571AF" w:rsidRPr="003617A6">
        <w:rPr>
          <w:rFonts w:ascii="Arial" w:hAnsi="Arial" w:cs="Arial"/>
        </w:rPr>
        <w:t>.</w:t>
      </w:r>
    </w:p>
    <w:sdt>
      <w:sdtPr>
        <w:rPr>
          <w:rFonts w:ascii="Arial" w:hAnsi="Arial" w:cs="Arial"/>
          <w:b/>
        </w:rPr>
        <w:id w:val="98262777"/>
        <w:lock w:val="sdtLocked"/>
        <w:placeholder>
          <w:docPart w:val="DefaultPlaceholder_22675703"/>
        </w:placeholder>
        <w:text/>
      </w:sdtPr>
      <w:sdtContent>
        <w:p w:rsidR="0090042A" w:rsidRPr="005515E3" w:rsidRDefault="001130E2" w:rsidP="00ED651D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Proposed</w:t>
          </w:r>
          <w:r w:rsidR="00466349" w:rsidRPr="005515E3">
            <w:rPr>
              <w:rFonts w:ascii="Arial" w:hAnsi="Arial" w:cs="Arial"/>
              <w:b/>
              <w:lang w:val="en-ZA"/>
            </w:rPr>
            <w:t xml:space="preserve"> </w:t>
          </w:r>
          <w:r w:rsidR="00EE208E" w:rsidRPr="005515E3">
            <w:rPr>
              <w:rFonts w:ascii="Arial" w:hAnsi="Arial" w:cs="Arial"/>
              <w:b/>
              <w:lang w:val="en-ZA"/>
            </w:rPr>
            <w:t>t</w:t>
          </w:r>
          <w:r w:rsidR="00466349" w:rsidRPr="005515E3">
            <w:rPr>
              <w:rFonts w:ascii="Arial" w:hAnsi="Arial" w:cs="Arial"/>
              <w:b/>
              <w:lang w:val="en-ZA"/>
            </w:rPr>
            <w:t>ransaction</w:t>
          </w:r>
          <w:r w:rsidR="003617A6">
            <w:rPr>
              <w:rFonts w:ascii="Arial" w:hAnsi="Arial" w:cs="Arial"/>
              <w:b/>
              <w:lang w:val="en-ZA"/>
            </w:rPr>
            <w:t xml:space="preserve"> and rationale for transaction</w:t>
          </w:r>
        </w:p>
      </w:sdtContent>
    </w:sdt>
    <w:p w:rsidR="0090042A" w:rsidRPr="005515E3" w:rsidRDefault="0090042A" w:rsidP="00D363A7">
      <w:pPr>
        <w:rPr>
          <w:rFonts w:ascii="Arial" w:hAnsi="Arial" w:cs="Arial"/>
        </w:rPr>
      </w:pPr>
    </w:p>
    <w:p w:rsidR="0088347E" w:rsidRDefault="00361C4C" w:rsidP="0088347E">
      <w:pPr>
        <w:pStyle w:val="ListParagraph"/>
        <w:numPr>
          <w:ilvl w:val="0"/>
          <w:numId w:val="12"/>
        </w:numPr>
        <w:spacing w:after="240" w:line="360" w:lineRule="auto"/>
        <w:ind w:left="426" w:hanging="426"/>
        <w:jc w:val="both"/>
        <w:rPr>
          <w:rFonts w:ascii="Arial" w:hAnsi="Arial" w:cs="Arial"/>
        </w:rPr>
      </w:pPr>
      <w:r w:rsidRPr="005515E3">
        <w:rPr>
          <w:rFonts w:ascii="Arial" w:hAnsi="Arial" w:cs="Arial"/>
        </w:rPr>
        <w:t xml:space="preserve">  </w:t>
      </w:r>
      <w:r w:rsidR="00E0741D" w:rsidRPr="003617A6">
        <w:rPr>
          <w:rFonts w:ascii="Arial" w:hAnsi="Arial" w:cs="Arial"/>
        </w:rPr>
        <w:t>Transnet, through its Durban property unit</w:t>
      </w:r>
      <w:r w:rsidR="00867DDD" w:rsidRPr="003617A6">
        <w:rPr>
          <w:rFonts w:ascii="Arial" w:hAnsi="Arial" w:cs="Arial"/>
        </w:rPr>
        <w:t>,</w:t>
      </w:r>
      <w:r w:rsidR="00E0741D" w:rsidRPr="003617A6">
        <w:rPr>
          <w:rFonts w:ascii="Arial" w:hAnsi="Arial" w:cs="Arial"/>
        </w:rPr>
        <w:t xml:space="preserve"> seeks to acquire the </w:t>
      </w:r>
      <w:r w:rsidR="00832D81" w:rsidRPr="003617A6">
        <w:rPr>
          <w:rFonts w:ascii="Arial" w:hAnsi="Arial" w:cs="Arial"/>
        </w:rPr>
        <w:t xml:space="preserve">above-mentioned </w:t>
      </w:r>
      <w:r w:rsidR="00E0741D" w:rsidRPr="003617A6">
        <w:rPr>
          <w:rFonts w:ascii="Arial" w:hAnsi="Arial" w:cs="Arial"/>
        </w:rPr>
        <w:t>targ</w:t>
      </w:r>
      <w:r w:rsidR="00CC2BBE" w:rsidRPr="003617A6">
        <w:rPr>
          <w:rFonts w:ascii="Arial" w:hAnsi="Arial" w:cs="Arial"/>
        </w:rPr>
        <w:t>et propert</w:t>
      </w:r>
      <w:r w:rsidR="00832D81" w:rsidRPr="003617A6">
        <w:rPr>
          <w:rFonts w:ascii="Arial" w:hAnsi="Arial" w:cs="Arial"/>
        </w:rPr>
        <w:t>y</w:t>
      </w:r>
      <w:r w:rsidR="00CC2BBE" w:rsidRPr="003617A6">
        <w:rPr>
          <w:rFonts w:ascii="Arial" w:hAnsi="Arial" w:cs="Arial"/>
        </w:rPr>
        <w:t xml:space="preserve"> located at the former</w:t>
      </w:r>
      <w:r w:rsidR="00E0741D" w:rsidRPr="003617A6">
        <w:rPr>
          <w:rFonts w:ascii="Arial" w:hAnsi="Arial" w:cs="Arial"/>
        </w:rPr>
        <w:t xml:space="preserve"> Durban International Airport.</w:t>
      </w:r>
      <w:r w:rsidR="00E0741D" w:rsidRPr="005515E3">
        <w:rPr>
          <w:rFonts w:ascii="Arial" w:hAnsi="Arial" w:cs="Arial"/>
        </w:rPr>
        <w:t xml:space="preserve"> </w:t>
      </w:r>
    </w:p>
    <w:p w:rsidR="00E0741D" w:rsidRPr="003617A6" w:rsidRDefault="00466349" w:rsidP="003617A6">
      <w:pPr>
        <w:pStyle w:val="ListParagraph"/>
        <w:numPr>
          <w:ilvl w:val="0"/>
          <w:numId w:val="12"/>
        </w:numPr>
        <w:spacing w:after="240" w:line="360" w:lineRule="auto"/>
        <w:ind w:left="426" w:hanging="426"/>
        <w:jc w:val="both"/>
        <w:rPr>
          <w:rFonts w:ascii="Arial" w:hAnsi="Arial" w:cs="Arial"/>
        </w:rPr>
      </w:pPr>
      <w:r w:rsidRPr="003617A6">
        <w:rPr>
          <w:rFonts w:ascii="Arial" w:hAnsi="Arial" w:cs="Arial"/>
          <w:b/>
          <w:lang w:val="en-ZA"/>
        </w:rPr>
        <w:t xml:space="preserve"> </w:t>
      </w:r>
      <w:r w:rsidR="00E0741D" w:rsidRPr="003617A6">
        <w:rPr>
          <w:rFonts w:ascii="Arial" w:hAnsi="Arial" w:cs="Arial"/>
        </w:rPr>
        <w:t xml:space="preserve">According to Transnet, the </w:t>
      </w:r>
      <w:r w:rsidR="00386184" w:rsidRPr="003617A6">
        <w:rPr>
          <w:rFonts w:ascii="Arial" w:hAnsi="Arial" w:cs="Arial"/>
        </w:rPr>
        <w:t xml:space="preserve">proposed </w:t>
      </w:r>
      <w:r w:rsidR="00E0741D" w:rsidRPr="003617A6">
        <w:rPr>
          <w:rFonts w:ascii="Arial" w:hAnsi="Arial" w:cs="Arial"/>
        </w:rPr>
        <w:t xml:space="preserve">transaction is of strategic importance to Transnet and </w:t>
      </w:r>
      <w:r w:rsidR="00386184" w:rsidRPr="003617A6">
        <w:rPr>
          <w:rFonts w:ascii="Arial" w:hAnsi="Arial" w:cs="Arial"/>
        </w:rPr>
        <w:t>the South African G</w:t>
      </w:r>
      <w:r w:rsidR="00E0741D" w:rsidRPr="003617A6">
        <w:rPr>
          <w:rFonts w:ascii="Arial" w:hAnsi="Arial" w:cs="Arial"/>
        </w:rPr>
        <w:t xml:space="preserve">overnment </w:t>
      </w:r>
      <w:r w:rsidR="00386184" w:rsidRPr="003617A6">
        <w:rPr>
          <w:rFonts w:ascii="Arial" w:hAnsi="Arial" w:cs="Arial"/>
        </w:rPr>
        <w:t xml:space="preserve">given </w:t>
      </w:r>
      <w:r w:rsidR="005064A9">
        <w:rPr>
          <w:rFonts w:ascii="Arial" w:hAnsi="Arial" w:cs="Arial"/>
        </w:rPr>
        <w:t>a</w:t>
      </w:r>
      <w:r w:rsidR="00386184" w:rsidRPr="003617A6">
        <w:rPr>
          <w:rFonts w:ascii="Arial" w:hAnsi="Arial" w:cs="Arial"/>
        </w:rPr>
        <w:t xml:space="preserve"> planned phased development of </w:t>
      </w:r>
      <w:r w:rsidR="00CC2BBE" w:rsidRPr="003617A6">
        <w:rPr>
          <w:rFonts w:ascii="Arial" w:hAnsi="Arial" w:cs="Arial"/>
        </w:rPr>
        <w:t>a</w:t>
      </w:r>
      <w:r w:rsidR="00E0741D" w:rsidRPr="003617A6">
        <w:rPr>
          <w:rFonts w:ascii="Arial" w:hAnsi="Arial" w:cs="Arial"/>
        </w:rPr>
        <w:t xml:space="preserve"> dig out port </w:t>
      </w:r>
      <w:r w:rsidR="00386184" w:rsidRPr="003617A6">
        <w:rPr>
          <w:rFonts w:ascii="Arial" w:hAnsi="Arial" w:cs="Arial"/>
        </w:rPr>
        <w:t>on the property to be acquired.</w:t>
      </w:r>
      <w:r w:rsidR="00E0741D" w:rsidRPr="003617A6">
        <w:rPr>
          <w:rFonts w:ascii="Arial" w:hAnsi="Arial" w:cs="Arial"/>
        </w:rPr>
        <w:t xml:space="preserve"> </w:t>
      </w:r>
      <w:r w:rsidR="00386184" w:rsidRPr="003617A6">
        <w:rPr>
          <w:rFonts w:ascii="Arial" w:hAnsi="Arial" w:cs="Arial"/>
        </w:rPr>
        <w:t>Transnet submitted that this port will provide the required capacity to meet the expected demand on the strategic Gauteng-Durban corridor.</w:t>
      </w:r>
    </w:p>
    <w:p w:rsidR="00E0741D" w:rsidRPr="003617A6" w:rsidRDefault="00E0741D" w:rsidP="00E0741D">
      <w:pPr>
        <w:pStyle w:val="ListParagraph"/>
        <w:numPr>
          <w:ilvl w:val="0"/>
          <w:numId w:val="12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3617A6">
        <w:rPr>
          <w:rFonts w:ascii="Arial" w:hAnsi="Arial" w:cs="Arial"/>
        </w:rPr>
        <w:t>ACSA</w:t>
      </w:r>
      <w:r w:rsidR="009B7A43" w:rsidRPr="003617A6">
        <w:rPr>
          <w:rFonts w:ascii="Arial" w:hAnsi="Arial" w:cs="Arial"/>
        </w:rPr>
        <w:t xml:space="preserve">’s rationale for the proposed transaction is that the airport previously operated by ACSA at the property has been closed and replaced by the new King </w:t>
      </w:r>
      <w:proofErr w:type="spellStart"/>
      <w:r w:rsidR="009B7A43" w:rsidRPr="003617A6">
        <w:rPr>
          <w:rFonts w:ascii="Arial" w:hAnsi="Arial" w:cs="Arial"/>
        </w:rPr>
        <w:t>Shaka</w:t>
      </w:r>
      <w:proofErr w:type="spellEnd"/>
      <w:r w:rsidR="009B7A43" w:rsidRPr="003617A6">
        <w:rPr>
          <w:rFonts w:ascii="Arial" w:hAnsi="Arial" w:cs="Arial"/>
        </w:rPr>
        <w:t xml:space="preserve"> International Airport in Durban. </w:t>
      </w:r>
      <w:r w:rsidRPr="003617A6">
        <w:rPr>
          <w:rFonts w:ascii="Arial" w:hAnsi="Arial" w:cs="Arial"/>
        </w:rPr>
        <w:t xml:space="preserve"> </w:t>
      </w:r>
    </w:p>
    <w:p w:rsidR="001130E2" w:rsidRDefault="001130E2" w:rsidP="007C5AB8">
      <w:pPr>
        <w:pStyle w:val="NoSpacing"/>
        <w:rPr>
          <w:lang w:val="en-ZA"/>
        </w:rPr>
      </w:pPr>
    </w:p>
    <w:p w:rsidR="00F51D60" w:rsidRPr="00FF6A88" w:rsidRDefault="001B61B2" w:rsidP="00BF71E6">
      <w:pPr>
        <w:spacing w:after="240" w:line="360" w:lineRule="auto"/>
        <w:jc w:val="both"/>
        <w:rPr>
          <w:rFonts w:ascii="Arial" w:hAnsi="Arial" w:cs="Arial"/>
        </w:rPr>
      </w:pPr>
      <w:r w:rsidRPr="00FF6A88">
        <w:rPr>
          <w:rFonts w:ascii="Arial" w:hAnsi="Arial" w:cs="Arial"/>
          <w:b/>
          <w:lang w:val="en-ZA"/>
        </w:rPr>
        <w:t xml:space="preserve">Competition </w:t>
      </w:r>
      <w:r w:rsidR="001130E2">
        <w:rPr>
          <w:rFonts w:ascii="Arial" w:hAnsi="Arial" w:cs="Arial"/>
          <w:b/>
          <w:lang w:val="en-ZA"/>
        </w:rPr>
        <w:t>a</w:t>
      </w:r>
      <w:r w:rsidRPr="00FF6A88">
        <w:rPr>
          <w:rFonts w:ascii="Arial" w:hAnsi="Arial" w:cs="Arial"/>
          <w:b/>
          <w:lang w:val="en-ZA"/>
        </w:rPr>
        <w:t>nalysis</w:t>
      </w:r>
    </w:p>
    <w:p w:rsidR="00FA1D09" w:rsidRPr="003617A6" w:rsidRDefault="00BF71E6" w:rsidP="00FA1D09">
      <w:pPr>
        <w:pStyle w:val="ListParagraph"/>
        <w:numPr>
          <w:ilvl w:val="0"/>
          <w:numId w:val="12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3617A6">
        <w:rPr>
          <w:rFonts w:ascii="Arial" w:hAnsi="Arial" w:cs="Arial"/>
        </w:rPr>
        <w:t xml:space="preserve">The Commission found that the </w:t>
      </w:r>
      <w:r w:rsidR="00867DDD" w:rsidRPr="003617A6">
        <w:rPr>
          <w:rFonts w:ascii="Arial" w:hAnsi="Arial" w:cs="Arial"/>
        </w:rPr>
        <w:t xml:space="preserve">proposed </w:t>
      </w:r>
      <w:r w:rsidRPr="003617A6">
        <w:rPr>
          <w:rFonts w:ascii="Arial" w:hAnsi="Arial" w:cs="Arial"/>
        </w:rPr>
        <w:t>transaction results in an overlap in the market for rentable industrial propert</w:t>
      </w:r>
      <w:r w:rsidR="005064A9">
        <w:rPr>
          <w:rFonts w:ascii="Arial" w:hAnsi="Arial" w:cs="Arial"/>
        </w:rPr>
        <w:t>y</w:t>
      </w:r>
      <w:r w:rsidRPr="003617A6">
        <w:rPr>
          <w:rFonts w:ascii="Arial" w:hAnsi="Arial" w:cs="Arial"/>
        </w:rPr>
        <w:t xml:space="preserve"> within the Durban node</w:t>
      </w:r>
      <w:r w:rsidR="000C63B0" w:rsidRPr="003617A6">
        <w:rPr>
          <w:rFonts w:ascii="Arial" w:hAnsi="Arial" w:cs="Arial"/>
        </w:rPr>
        <w:t xml:space="preserve"> and environs</w:t>
      </w:r>
      <w:r w:rsidRPr="003617A6">
        <w:rPr>
          <w:rFonts w:ascii="Arial" w:hAnsi="Arial" w:cs="Arial"/>
        </w:rPr>
        <w:t xml:space="preserve">. The </w:t>
      </w:r>
      <w:r w:rsidR="009977CF" w:rsidRPr="003617A6">
        <w:rPr>
          <w:rFonts w:ascii="Arial" w:hAnsi="Arial" w:cs="Arial"/>
        </w:rPr>
        <w:t xml:space="preserve">post-merger </w:t>
      </w:r>
      <w:r w:rsidRPr="003617A6">
        <w:rPr>
          <w:rFonts w:ascii="Arial" w:hAnsi="Arial" w:cs="Arial"/>
        </w:rPr>
        <w:t xml:space="preserve">market share </w:t>
      </w:r>
      <w:r w:rsidR="009977CF" w:rsidRPr="003617A6">
        <w:rPr>
          <w:rFonts w:ascii="Arial" w:hAnsi="Arial" w:cs="Arial"/>
        </w:rPr>
        <w:t xml:space="preserve">of Transnet </w:t>
      </w:r>
      <w:r w:rsidRPr="003617A6">
        <w:rPr>
          <w:rFonts w:ascii="Arial" w:hAnsi="Arial" w:cs="Arial"/>
        </w:rPr>
        <w:t xml:space="preserve">in this market </w:t>
      </w:r>
      <w:r w:rsidR="009977CF" w:rsidRPr="003617A6">
        <w:rPr>
          <w:rFonts w:ascii="Arial" w:hAnsi="Arial" w:cs="Arial"/>
        </w:rPr>
        <w:t>will be less than 10%</w:t>
      </w:r>
      <w:r w:rsidR="00FA1D09" w:rsidRPr="003617A6">
        <w:rPr>
          <w:rFonts w:ascii="Arial" w:hAnsi="Arial" w:cs="Arial"/>
        </w:rPr>
        <w:t xml:space="preserve">. </w:t>
      </w:r>
      <w:r w:rsidR="002C5186" w:rsidRPr="003617A6">
        <w:rPr>
          <w:rFonts w:ascii="Arial" w:hAnsi="Arial" w:cs="Arial"/>
        </w:rPr>
        <w:t xml:space="preserve">At the hearing </w:t>
      </w:r>
      <w:r w:rsidR="000C63B0" w:rsidRPr="003617A6">
        <w:rPr>
          <w:rFonts w:ascii="Arial" w:hAnsi="Arial" w:cs="Arial"/>
        </w:rPr>
        <w:t xml:space="preserve">Transnet further confirmed </w:t>
      </w:r>
      <w:r w:rsidR="002C5186" w:rsidRPr="003617A6">
        <w:rPr>
          <w:rFonts w:ascii="Arial" w:hAnsi="Arial" w:cs="Arial"/>
        </w:rPr>
        <w:t xml:space="preserve">that </w:t>
      </w:r>
      <w:r w:rsidR="000C63B0" w:rsidRPr="003617A6">
        <w:rPr>
          <w:rFonts w:ascii="Arial" w:hAnsi="Arial" w:cs="Arial"/>
        </w:rPr>
        <w:t xml:space="preserve">it </w:t>
      </w:r>
      <w:r w:rsidR="002C5186" w:rsidRPr="003617A6">
        <w:rPr>
          <w:rFonts w:ascii="Arial" w:hAnsi="Arial" w:cs="Arial"/>
        </w:rPr>
        <w:t>plans to use the</w:t>
      </w:r>
      <w:r w:rsidR="00703991">
        <w:rPr>
          <w:rFonts w:ascii="Arial" w:hAnsi="Arial" w:cs="Arial"/>
        </w:rPr>
        <w:t xml:space="preserve"> property</w:t>
      </w:r>
      <w:r w:rsidR="002C5186" w:rsidRPr="003617A6">
        <w:rPr>
          <w:rFonts w:ascii="Arial" w:hAnsi="Arial" w:cs="Arial"/>
        </w:rPr>
        <w:t xml:space="preserve"> </w:t>
      </w:r>
      <w:r w:rsidR="009F1D02">
        <w:rPr>
          <w:rFonts w:ascii="Arial" w:hAnsi="Arial" w:cs="Arial"/>
        </w:rPr>
        <w:t xml:space="preserve">to be </w:t>
      </w:r>
      <w:r w:rsidR="00703991">
        <w:rPr>
          <w:rFonts w:ascii="Arial" w:hAnsi="Arial" w:cs="Arial"/>
        </w:rPr>
        <w:t>acquired</w:t>
      </w:r>
      <w:r w:rsidR="002C5186" w:rsidRPr="003617A6">
        <w:rPr>
          <w:rFonts w:ascii="Arial" w:hAnsi="Arial" w:cs="Arial"/>
        </w:rPr>
        <w:t xml:space="preserve"> primarily for </w:t>
      </w:r>
      <w:r w:rsidR="009F1D02">
        <w:rPr>
          <w:rFonts w:ascii="Arial" w:hAnsi="Arial" w:cs="Arial"/>
        </w:rPr>
        <w:t>a</w:t>
      </w:r>
      <w:r w:rsidR="002C5186" w:rsidRPr="003617A6">
        <w:rPr>
          <w:rFonts w:ascii="Arial" w:hAnsi="Arial" w:cs="Arial"/>
        </w:rPr>
        <w:t xml:space="preserve"> </w:t>
      </w:r>
      <w:r w:rsidR="000C63B0" w:rsidRPr="003617A6">
        <w:rPr>
          <w:rFonts w:ascii="Arial" w:hAnsi="Arial" w:cs="Arial"/>
        </w:rPr>
        <w:t xml:space="preserve">planned </w:t>
      </w:r>
      <w:r w:rsidR="002C5186" w:rsidRPr="003617A6">
        <w:rPr>
          <w:rFonts w:ascii="Arial" w:hAnsi="Arial" w:cs="Arial"/>
        </w:rPr>
        <w:t>dig out port, which</w:t>
      </w:r>
      <w:r w:rsidR="00CC2BBE" w:rsidRPr="003617A6">
        <w:rPr>
          <w:rFonts w:ascii="Arial" w:hAnsi="Arial" w:cs="Arial"/>
        </w:rPr>
        <w:t xml:space="preserve"> further </w:t>
      </w:r>
      <w:r w:rsidR="000C63B0" w:rsidRPr="003617A6">
        <w:rPr>
          <w:rFonts w:ascii="Arial" w:hAnsi="Arial" w:cs="Arial"/>
        </w:rPr>
        <w:t>diminishes</w:t>
      </w:r>
      <w:r w:rsidR="00CC2BBE" w:rsidRPr="003617A6">
        <w:rPr>
          <w:rFonts w:ascii="Arial" w:hAnsi="Arial" w:cs="Arial"/>
        </w:rPr>
        <w:t xml:space="preserve"> any </w:t>
      </w:r>
      <w:r w:rsidR="002C5186" w:rsidRPr="003617A6">
        <w:rPr>
          <w:rFonts w:ascii="Arial" w:hAnsi="Arial" w:cs="Arial"/>
        </w:rPr>
        <w:t>horizontal concern</w:t>
      </w:r>
      <w:r w:rsidR="00CC2BBE" w:rsidRPr="003617A6">
        <w:rPr>
          <w:rFonts w:ascii="Arial" w:hAnsi="Arial" w:cs="Arial"/>
        </w:rPr>
        <w:t xml:space="preserve">s that may arise from the </w:t>
      </w:r>
      <w:r w:rsidR="009F1D02">
        <w:rPr>
          <w:rFonts w:ascii="Arial" w:hAnsi="Arial" w:cs="Arial"/>
        </w:rPr>
        <w:t xml:space="preserve">proposed </w:t>
      </w:r>
      <w:r w:rsidR="00CC2BBE" w:rsidRPr="003617A6">
        <w:rPr>
          <w:rFonts w:ascii="Arial" w:hAnsi="Arial" w:cs="Arial"/>
        </w:rPr>
        <w:t>deal</w:t>
      </w:r>
      <w:r w:rsidRPr="003617A6">
        <w:rPr>
          <w:rFonts w:ascii="Arial" w:hAnsi="Arial" w:cs="Arial"/>
        </w:rPr>
        <w:t>.</w:t>
      </w:r>
      <w:r w:rsidR="0065732F" w:rsidRPr="003617A6">
        <w:rPr>
          <w:rStyle w:val="FootnoteReference"/>
          <w:rFonts w:ascii="Arial" w:hAnsi="Arial" w:cs="Arial"/>
        </w:rPr>
        <w:footnoteReference w:id="2"/>
      </w:r>
      <w:r w:rsidR="00FA1D09" w:rsidRPr="003617A6">
        <w:rPr>
          <w:rFonts w:ascii="Arial" w:hAnsi="Arial" w:cs="Arial"/>
        </w:rPr>
        <w:t xml:space="preserve"> We therefore conclude that the proposed transaction is unlikely to result in a substantial prevention or lessening of competition in any relevant market.</w:t>
      </w:r>
    </w:p>
    <w:p w:rsidR="000477ED" w:rsidRDefault="000477ED" w:rsidP="000477ED">
      <w:pPr>
        <w:spacing w:after="240" w:line="360" w:lineRule="auto"/>
        <w:jc w:val="both"/>
        <w:rPr>
          <w:rFonts w:ascii="Arial" w:hAnsi="Arial" w:cs="Arial"/>
          <w:b/>
          <w:lang w:val="en-ZA"/>
        </w:rPr>
      </w:pPr>
    </w:p>
    <w:p w:rsidR="000477ED" w:rsidRPr="00774B01" w:rsidRDefault="000477ED" w:rsidP="000477ED">
      <w:pPr>
        <w:spacing w:after="240" w:line="360" w:lineRule="auto"/>
        <w:jc w:val="both"/>
        <w:rPr>
          <w:rFonts w:ascii="Arial" w:hAnsi="Arial" w:cs="Arial"/>
          <w:b/>
          <w:lang w:val="en-ZA"/>
        </w:rPr>
      </w:pPr>
      <w:r w:rsidRPr="00774B01">
        <w:rPr>
          <w:rFonts w:ascii="Arial" w:hAnsi="Arial" w:cs="Arial"/>
          <w:b/>
          <w:lang w:val="en-ZA"/>
        </w:rPr>
        <w:t>Public interest</w:t>
      </w:r>
    </w:p>
    <w:p w:rsidR="000477ED" w:rsidRDefault="000477ED" w:rsidP="000477ED">
      <w:pPr>
        <w:pStyle w:val="ListParagraph"/>
        <w:numPr>
          <w:ilvl w:val="0"/>
          <w:numId w:val="1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3617A6">
        <w:rPr>
          <w:rFonts w:ascii="Arial" w:hAnsi="Arial" w:cs="Arial"/>
        </w:rPr>
        <w:t>The merging parties confirmed that there will be no job losses arising as a consequence of this merger.</w:t>
      </w:r>
      <w:r w:rsidRPr="003617A6">
        <w:rPr>
          <w:rStyle w:val="FootnoteReference"/>
          <w:rFonts w:ascii="Arial" w:hAnsi="Arial" w:cs="Arial"/>
        </w:rPr>
        <w:footnoteReference w:id="3"/>
      </w:r>
      <w:r w:rsidRPr="003617A6">
        <w:rPr>
          <w:rFonts w:ascii="Arial" w:hAnsi="Arial" w:cs="Arial"/>
        </w:rPr>
        <w:t xml:space="preserve"> </w:t>
      </w:r>
    </w:p>
    <w:p w:rsidR="000477ED" w:rsidRDefault="000477ED" w:rsidP="005064A9">
      <w:pPr>
        <w:pStyle w:val="NoSpacing"/>
      </w:pPr>
    </w:p>
    <w:p w:rsidR="000477ED" w:rsidRDefault="000477ED" w:rsidP="000477ED">
      <w:pPr>
        <w:pStyle w:val="ListParagraph"/>
        <w:numPr>
          <w:ilvl w:val="0"/>
          <w:numId w:val="1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3617A6">
        <w:rPr>
          <w:rFonts w:ascii="Arial" w:hAnsi="Arial" w:cs="Arial"/>
        </w:rPr>
        <w:t>Furthermore, no other public interest concerns arise from this transaction.</w:t>
      </w:r>
    </w:p>
    <w:p w:rsidR="000477ED" w:rsidRPr="000477ED" w:rsidRDefault="000477ED" w:rsidP="000477ED">
      <w:pPr>
        <w:pStyle w:val="ListParagraph"/>
        <w:rPr>
          <w:rFonts w:ascii="Arial" w:hAnsi="Arial" w:cs="Arial"/>
        </w:rPr>
      </w:pPr>
    </w:p>
    <w:p w:rsidR="000477ED" w:rsidRPr="000477ED" w:rsidRDefault="000477ED" w:rsidP="000477ED">
      <w:pPr>
        <w:spacing w:line="360" w:lineRule="auto"/>
        <w:jc w:val="both"/>
        <w:rPr>
          <w:rFonts w:ascii="Arial" w:hAnsi="Arial" w:cs="Arial"/>
          <w:b/>
        </w:rPr>
      </w:pPr>
      <w:r w:rsidRPr="000477ED">
        <w:rPr>
          <w:rFonts w:ascii="Arial" w:hAnsi="Arial" w:cs="Arial"/>
          <w:b/>
        </w:rPr>
        <w:t>Third party co</w:t>
      </w:r>
      <w:r>
        <w:rPr>
          <w:rFonts w:ascii="Arial" w:hAnsi="Arial" w:cs="Arial"/>
          <w:b/>
        </w:rPr>
        <w:t>n</w:t>
      </w:r>
      <w:r w:rsidRPr="000477ED">
        <w:rPr>
          <w:rFonts w:ascii="Arial" w:hAnsi="Arial" w:cs="Arial"/>
          <w:b/>
        </w:rPr>
        <w:t>cern</w:t>
      </w:r>
    </w:p>
    <w:p w:rsidR="002C5186" w:rsidRPr="005515E3" w:rsidRDefault="002C5186" w:rsidP="003617A6">
      <w:pPr>
        <w:pStyle w:val="NoSpacing"/>
      </w:pPr>
    </w:p>
    <w:p w:rsidR="002C5186" w:rsidRPr="00777178" w:rsidRDefault="00421D8E" w:rsidP="002C5186">
      <w:pPr>
        <w:pStyle w:val="ListParagraph"/>
        <w:numPr>
          <w:ilvl w:val="0"/>
          <w:numId w:val="1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77178">
        <w:rPr>
          <w:rFonts w:ascii="Arial" w:hAnsi="Arial" w:cs="Arial"/>
        </w:rPr>
        <w:t xml:space="preserve"> </w:t>
      </w:r>
      <w:r w:rsidR="00FA1D09" w:rsidRPr="00777178">
        <w:rPr>
          <w:rFonts w:ascii="Arial" w:hAnsi="Arial" w:cs="Arial"/>
        </w:rPr>
        <w:t xml:space="preserve">We </w:t>
      </w:r>
      <w:r w:rsidR="002C5186" w:rsidRPr="00777178">
        <w:rPr>
          <w:rFonts w:ascii="Arial" w:hAnsi="Arial" w:cs="Arial"/>
        </w:rPr>
        <w:t xml:space="preserve">note the concerns raised by Business Zone 759 CC t/a BZ International </w:t>
      </w:r>
      <w:proofErr w:type="spellStart"/>
      <w:r w:rsidR="002C5186" w:rsidRPr="00777178">
        <w:rPr>
          <w:rFonts w:ascii="Arial" w:hAnsi="Arial" w:cs="Arial"/>
        </w:rPr>
        <w:t>Gaz</w:t>
      </w:r>
      <w:proofErr w:type="spellEnd"/>
      <w:r w:rsidR="002C5186" w:rsidRPr="00777178">
        <w:rPr>
          <w:rFonts w:ascii="Arial" w:hAnsi="Arial" w:cs="Arial"/>
        </w:rPr>
        <w:t xml:space="preserve"> (BZ), which indicated that it had also made an offer to </w:t>
      </w:r>
      <w:r w:rsidRPr="00777178">
        <w:rPr>
          <w:rFonts w:ascii="Arial" w:hAnsi="Arial" w:cs="Arial"/>
        </w:rPr>
        <w:t>ACSA</w:t>
      </w:r>
      <w:r w:rsidR="002C5186" w:rsidRPr="00777178">
        <w:rPr>
          <w:rFonts w:ascii="Arial" w:hAnsi="Arial" w:cs="Arial"/>
        </w:rPr>
        <w:t xml:space="preserve"> for the purchase of </w:t>
      </w:r>
      <w:r w:rsidRPr="00777178">
        <w:rPr>
          <w:rFonts w:ascii="Arial" w:hAnsi="Arial" w:cs="Arial"/>
        </w:rPr>
        <w:t xml:space="preserve">certain portions of the </w:t>
      </w:r>
      <w:r w:rsidR="002C5186" w:rsidRPr="00777178">
        <w:rPr>
          <w:rFonts w:ascii="Arial" w:hAnsi="Arial" w:cs="Arial"/>
        </w:rPr>
        <w:t>property</w:t>
      </w:r>
      <w:r w:rsidRPr="00777178">
        <w:rPr>
          <w:rFonts w:ascii="Arial" w:hAnsi="Arial" w:cs="Arial"/>
        </w:rPr>
        <w:t xml:space="preserve"> located at the former Durban International Airport</w:t>
      </w:r>
      <w:r w:rsidR="002C5186" w:rsidRPr="00777178">
        <w:rPr>
          <w:rFonts w:ascii="Arial" w:hAnsi="Arial" w:cs="Arial"/>
        </w:rPr>
        <w:t xml:space="preserve">. </w:t>
      </w:r>
      <w:r w:rsidR="00FA1D09" w:rsidRPr="00777178">
        <w:rPr>
          <w:rFonts w:ascii="Arial" w:hAnsi="Arial" w:cs="Arial"/>
        </w:rPr>
        <w:t>The Commission h</w:t>
      </w:r>
      <w:r w:rsidR="002C5186" w:rsidRPr="00777178">
        <w:rPr>
          <w:rFonts w:ascii="Arial" w:hAnsi="Arial" w:cs="Arial"/>
        </w:rPr>
        <w:t xml:space="preserve">owever </w:t>
      </w:r>
      <w:r w:rsidR="00FA1D09" w:rsidRPr="00777178">
        <w:rPr>
          <w:rFonts w:ascii="Arial" w:hAnsi="Arial" w:cs="Arial"/>
        </w:rPr>
        <w:t xml:space="preserve">concluded that </w:t>
      </w:r>
      <w:r w:rsidRPr="00777178">
        <w:rPr>
          <w:rFonts w:ascii="Arial" w:hAnsi="Arial" w:cs="Arial"/>
        </w:rPr>
        <w:t>BZ’s</w:t>
      </w:r>
      <w:r w:rsidR="002C5186" w:rsidRPr="00777178">
        <w:rPr>
          <w:rFonts w:ascii="Arial" w:hAnsi="Arial" w:cs="Arial"/>
        </w:rPr>
        <w:t xml:space="preserve"> concerns are </w:t>
      </w:r>
      <w:r w:rsidRPr="00777178">
        <w:rPr>
          <w:rFonts w:ascii="Arial" w:hAnsi="Arial" w:cs="Arial"/>
        </w:rPr>
        <w:t xml:space="preserve">purely </w:t>
      </w:r>
      <w:r w:rsidR="002C5186" w:rsidRPr="00777178">
        <w:rPr>
          <w:rFonts w:ascii="Arial" w:hAnsi="Arial" w:cs="Arial"/>
        </w:rPr>
        <w:t xml:space="preserve">commercial and </w:t>
      </w:r>
      <w:r w:rsidR="00DC21C6" w:rsidRPr="00777178">
        <w:rPr>
          <w:rFonts w:ascii="Arial" w:hAnsi="Arial" w:cs="Arial"/>
        </w:rPr>
        <w:t>therefore not relevant to the competition and public interest issues as defined in the Competition Act, 1998 (Act No. 89 of 1998, as amended)</w:t>
      </w:r>
      <w:r w:rsidR="002C5186" w:rsidRPr="00777178">
        <w:rPr>
          <w:rFonts w:ascii="Arial" w:hAnsi="Arial" w:cs="Arial"/>
        </w:rPr>
        <w:t>.</w:t>
      </w:r>
      <w:r w:rsidR="00F05867">
        <w:rPr>
          <w:rStyle w:val="FootnoteReference"/>
          <w:rFonts w:ascii="Arial" w:hAnsi="Arial" w:cs="Arial"/>
        </w:rPr>
        <w:footnoteReference w:id="4"/>
      </w:r>
      <w:r w:rsidR="00777178" w:rsidRPr="00777178">
        <w:rPr>
          <w:rFonts w:ascii="Arial" w:hAnsi="Arial" w:cs="Arial"/>
        </w:rPr>
        <w:t xml:space="preserve"> We </w:t>
      </w:r>
      <w:r w:rsidR="00777178">
        <w:rPr>
          <w:rFonts w:ascii="Arial" w:hAnsi="Arial" w:cs="Arial"/>
        </w:rPr>
        <w:t>stress</w:t>
      </w:r>
      <w:r w:rsidR="00777178" w:rsidRPr="00777178">
        <w:rPr>
          <w:rFonts w:ascii="Arial" w:hAnsi="Arial" w:cs="Arial"/>
        </w:rPr>
        <w:t xml:space="preserve"> that the pr</w:t>
      </w:r>
      <w:r w:rsidR="00777178">
        <w:rPr>
          <w:rFonts w:ascii="Arial" w:hAnsi="Arial" w:cs="Arial"/>
        </w:rPr>
        <w:t>o</w:t>
      </w:r>
      <w:r w:rsidR="00777178" w:rsidRPr="00777178">
        <w:rPr>
          <w:rFonts w:ascii="Arial" w:hAnsi="Arial" w:cs="Arial"/>
        </w:rPr>
        <w:t xml:space="preserve">posed </w:t>
      </w:r>
      <w:r w:rsidR="00777178">
        <w:rPr>
          <w:rFonts w:ascii="Arial" w:hAnsi="Arial" w:cs="Arial"/>
        </w:rPr>
        <w:t>deal raises neither competition nor public interest concerns.</w:t>
      </w:r>
    </w:p>
    <w:p w:rsidR="00774B01" w:rsidRPr="00774B01" w:rsidRDefault="00774B01" w:rsidP="00774B01">
      <w:pPr>
        <w:pStyle w:val="ListParagraph"/>
        <w:rPr>
          <w:rFonts w:ascii="Arial" w:hAnsi="Arial" w:cs="Arial"/>
        </w:rPr>
      </w:pPr>
    </w:p>
    <w:p w:rsidR="0090042A" w:rsidRPr="00FF6A88" w:rsidRDefault="0090042A" w:rsidP="005515E3">
      <w:pPr>
        <w:spacing w:line="480" w:lineRule="auto"/>
        <w:rPr>
          <w:rFonts w:ascii="Arial" w:hAnsi="Arial" w:cs="Arial"/>
          <w:b/>
          <w:szCs w:val="22"/>
        </w:rPr>
      </w:pPr>
      <w:r w:rsidRPr="00FF6A88">
        <w:rPr>
          <w:rFonts w:ascii="Arial" w:hAnsi="Arial" w:cs="Arial"/>
          <w:b/>
          <w:szCs w:val="22"/>
        </w:rPr>
        <w:t>CONCLUSION</w:t>
      </w:r>
    </w:p>
    <w:p w:rsidR="001C668F" w:rsidRPr="003617A6" w:rsidRDefault="00361C4C" w:rsidP="00892DA1">
      <w:pPr>
        <w:pStyle w:val="ListParagraph"/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515E3">
        <w:rPr>
          <w:rFonts w:ascii="Arial" w:hAnsi="Arial" w:cs="Arial"/>
        </w:rPr>
        <w:lastRenderedPageBreak/>
        <w:t xml:space="preserve"> </w:t>
      </w:r>
      <w:r w:rsidR="00536068" w:rsidRPr="003617A6">
        <w:rPr>
          <w:rFonts w:ascii="Arial" w:hAnsi="Arial" w:cs="Arial"/>
        </w:rPr>
        <w:t xml:space="preserve">Having regard to the facts stated above, </w:t>
      </w:r>
      <w:r w:rsidR="008B1EA0" w:rsidRPr="003617A6">
        <w:rPr>
          <w:rFonts w:ascii="Arial" w:hAnsi="Arial" w:cs="Arial"/>
        </w:rPr>
        <w:t>the</w:t>
      </w:r>
      <w:r w:rsidR="00CC2BBE" w:rsidRPr="003617A6">
        <w:rPr>
          <w:rFonts w:ascii="Arial" w:hAnsi="Arial" w:cs="Arial"/>
        </w:rPr>
        <w:t xml:space="preserve"> Tribunal </w:t>
      </w:r>
      <w:r w:rsidR="00FA1D09" w:rsidRPr="003617A6">
        <w:rPr>
          <w:rFonts w:ascii="Arial" w:hAnsi="Arial" w:cs="Arial"/>
        </w:rPr>
        <w:t xml:space="preserve">concludes </w:t>
      </w:r>
      <w:r w:rsidR="00CC2BBE" w:rsidRPr="003617A6">
        <w:rPr>
          <w:rFonts w:ascii="Arial" w:hAnsi="Arial" w:cs="Arial"/>
        </w:rPr>
        <w:t>that the</w:t>
      </w:r>
      <w:r w:rsidR="008B1EA0" w:rsidRPr="003617A6">
        <w:rPr>
          <w:rFonts w:ascii="Arial" w:hAnsi="Arial" w:cs="Arial"/>
        </w:rPr>
        <w:t xml:space="preserve"> proposed merger is unlikely to lead to a substantial prevention or lessening of competition</w:t>
      </w:r>
      <w:r w:rsidR="00850E5F" w:rsidRPr="003617A6">
        <w:rPr>
          <w:rFonts w:ascii="Arial" w:hAnsi="Arial" w:cs="Arial"/>
        </w:rPr>
        <w:t xml:space="preserve"> in</w:t>
      </w:r>
      <w:r w:rsidR="002C5186" w:rsidRPr="003617A6">
        <w:rPr>
          <w:rFonts w:ascii="Arial" w:hAnsi="Arial" w:cs="Arial"/>
        </w:rPr>
        <w:t xml:space="preserve"> </w:t>
      </w:r>
      <w:r w:rsidR="009F1D02">
        <w:rPr>
          <w:rFonts w:ascii="Arial" w:hAnsi="Arial" w:cs="Arial"/>
        </w:rPr>
        <w:t xml:space="preserve">any relevant </w:t>
      </w:r>
      <w:r w:rsidR="002C5186" w:rsidRPr="003617A6">
        <w:rPr>
          <w:rFonts w:ascii="Arial" w:hAnsi="Arial" w:cs="Arial"/>
        </w:rPr>
        <w:t>market</w:t>
      </w:r>
      <w:r w:rsidR="00536068" w:rsidRPr="003617A6">
        <w:rPr>
          <w:rFonts w:ascii="Arial" w:hAnsi="Arial" w:cs="Arial"/>
        </w:rPr>
        <w:t>.</w:t>
      </w:r>
      <w:r w:rsidR="00AE2DD7" w:rsidRPr="003617A6">
        <w:rPr>
          <w:rFonts w:ascii="Arial" w:hAnsi="Arial" w:cs="Arial"/>
        </w:rPr>
        <w:t xml:space="preserve"> The merger also does not raise any public interest concerns</w:t>
      </w:r>
      <w:r w:rsidR="00892DA1" w:rsidRPr="003617A6">
        <w:rPr>
          <w:rFonts w:ascii="Arial" w:hAnsi="Arial" w:cs="Arial"/>
        </w:rPr>
        <w:t xml:space="preserve">. Consequently </w:t>
      </w:r>
      <w:r w:rsidR="008B1EA0" w:rsidRPr="003617A6">
        <w:rPr>
          <w:rFonts w:ascii="Arial" w:hAnsi="Arial" w:cs="Arial"/>
        </w:rPr>
        <w:t>the proposed transaction is approved unconditionally.</w:t>
      </w:r>
    </w:p>
    <w:p w:rsidR="001E3272" w:rsidRDefault="001E3272" w:rsidP="00D363A7"/>
    <w:p w:rsidR="00D92CBB" w:rsidRPr="001130E2" w:rsidRDefault="00D92CBB" w:rsidP="00D363A7">
      <w:pPr>
        <w:rPr>
          <w:rFonts w:ascii="Arial" w:hAnsi="Arial" w:cs="Arial"/>
        </w:rPr>
      </w:pPr>
    </w:p>
    <w:p w:rsidR="0090042A" w:rsidRPr="001130E2" w:rsidRDefault="005855B0" w:rsidP="00D363A7">
      <w:pPr>
        <w:rPr>
          <w:rFonts w:ascii="Arial" w:hAnsi="Arial" w:cs="Arial"/>
        </w:rPr>
      </w:pPr>
      <w:r w:rsidRPr="001130E2">
        <w:rPr>
          <w:rFonts w:ascii="Arial" w:hAnsi="Arial" w:cs="Arial"/>
        </w:rPr>
        <w:t>____________________</w:t>
      </w:r>
      <w:r w:rsidRPr="001130E2">
        <w:rPr>
          <w:rFonts w:ascii="Arial" w:hAnsi="Arial" w:cs="Arial"/>
        </w:rPr>
        <w:tab/>
      </w:r>
      <w:r w:rsidRPr="001130E2">
        <w:rPr>
          <w:rFonts w:ascii="Arial" w:hAnsi="Arial" w:cs="Arial"/>
        </w:rPr>
        <w:tab/>
        <w:t xml:space="preserve">                   </w:t>
      </w:r>
      <w:r w:rsidR="00840279" w:rsidRPr="001130E2">
        <w:rPr>
          <w:rFonts w:ascii="Arial" w:hAnsi="Arial" w:cs="Arial"/>
        </w:rPr>
        <w:t xml:space="preserve">  </w:t>
      </w:r>
      <w:r w:rsidR="0090042A" w:rsidRPr="001130E2">
        <w:rPr>
          <w:rFonts w:ascii="Arial" w:hAnsi="Arial" w:cs="Arial"/>
          <w:b/>
          <w:u w:val="single"/>
        </w:rPr>
        <w:t xml:space="preserve"> </w:t>
      </w:r>
      <w:r w:rsidR="005515E3" w:rsidRPr="001130E2">
        <w:rPr>
          <w:rFonts w:ascii="Arial" w:hAnsi="Arial" w:cs="Arial"/>
          <w:b/>
          <w:u w:val="single"/>
          <w:lang w:val="en-ZA"/>
        </w:rPr>
        <w:t>16</w:t>
      </w:r>
      <w:r w:rsidR="001130E2">
        <w:rPr>
          <w:rFonts w:ascii="Arial" w:hAnsi="Arial" w:cs="Arial"/>
          <w:b/>
          <w:u w:val="single"/>
          <w:lang w:val="en-ZA"/>
        </w:rPr>
        <w:t xml:space="preserve"> April </w:t>
      </w:r>
      <w:r w:rsidR="005515E3" w:rsidRPr="001130E2">
        <w:rPr>
          <w:rFonts w:ascii="Arial" w:hAnsi="Arial" w:cs="Arial"/>
          <w:b/>
          <w:u w:val="single"/>
          <w:lang w:val="en-ZA"/>
        </w:rPr>
        <w:t>2012</w:t>
      </w:r>
    </w:p>
    <w:p w:rsidR="0090042A" w:rsidRPr="001130E2" w:rsidRDefault="00AE2DD7" w:rsidP="00840279">
      <w:pPr>
        <w:rPr>
          <w:rFonts w:ascii="Arial" w:hAnsi="Arial" w:cs="Arial"/>
        </w:rPr>
      </w:pPr>
      <w:r w:rsidRPr="001130E2">
        <w:rPr>
          <w:rFonts w:ascii="Arial" w:hAnsi="Arial" w:cs="Arial"/>
          <w:b/>
          <w:lang w:val="en-ZA"/>
        </w:rPr>
        <w:t>A</w:t>
      </w:r>
      <w:r w:rsidR="005515E3" w:rsidRPr="001130E2">
        <w:rPr>
          <w:rFonts w:ascii="Arial" w:hAnsi="Arial" w:cs="Arial"/>
          <w:b/>
          <w:lang w:val="en-ZA"/>
        </w:rPr>
        <w:t>ndreas</w:t>
      </w:r>
      <w:r w:rsidRPr="001130E2">
        <w:rPr>
          <w:rFonts w:ascii="Arial" w:hAnsi="Arial" w:cs="Arial"/>
          <w:b/>
          <w:lang w:val="en-ZA"/>
        </w:rPr>
        <w:t xml:space="preserve"> Wessels</w:t>
      </w:r>
      <w:r w:rsidR="00462699" w:rsidRPr="001130E2">
        <w:rPr>
          <w:rFonts w:ascii="Arial" w:hAnsi="Arial" w:cs="Arial"/>
        </w:rPr>
        <w:tab/>
        <w:t xml:space="preserve">     </w:t>
      </w:r>
      <w:r w:rsidR="00DB0674" w:rsidRPr="001130E2">
        <w:rPr>
          <w:rFonts w:ascii="Arial" w:hAnsi="Arial" w:cs="Arial"/>
        </w:rPr>
        <w:t xml:space="preserve">    </w:t>
      </w:r>
      <w:r w:rsidR="00774F0F" w:rsidRPr="001130E2">
        <w:rPr>
          <w:rFonts w:ascii="Arial" w:hAnsi="Arial" w:cs="Arial"/>
        </w:rPr>
        <w:t xml:space="preserve">        </w:t>
      </w:r>
      <w:r w:rsidR="00536068" w:rsidRPr="001130E2">
        <w:rPr>
          <w:rFonts w:ascii="Arial" w:hAnsi="Arial" w:cs="Arial"/>
        </w:rPr>
        <w:t xml:space="preserve">             </w:t>
      </w:r>
      <w:r w:rsidR="00774F0F" w:rsidRPr="001130E2">
        <w:rPr>
          <w:rFonts w:ascii="Arial" w:hAnsi="Arial" w:cs="Arial"/>
        </w:rPr>
        <w:t xml:space="preserve">                    </w:t>
      </w:r>
      <w:r w:rsidR="00466349" w:rsidRPr="001130E2">
        <w:rPr>
          <w:rFonts w:ascii="Arial" w:hAnsi="Arial" w:cs="Arial"/>
          <w:lang w:val="en-ZA"/>
        </w:rPr>
        <w:t>DATE</w:t>
      </w:r>
    </w:p>
    <w:p w:rsidR="005515E3" w:rsidRDefault="005515E3" w:rsidP="00D363A7">
      <w:pPr>
        <w:rPr>
          <w:rFonts w:ascii="Arial" w:hAnsi="Arial" w:cs="Arial"/>
          <w:b/>
          <w:sz w:val="22"/>
          <w:szCs w:val="22"/>
          <w:lang w:val="en-ZA"/>
        </w:rPr>
      </w:pPr>
    </w:p>
    <w:p w:rsidR="00B54DFB" w:rsidRPr="001130E2" w:rsidRDefault="00AE2DD7" w:rsidP="00D363A7">
      <w:r w:rsidRPr="001130E2">
        <w:rPr>
          <w:rFonts w:ascii="Arial" w:hAnsi="Arial" w:cs="Arial"/>
          <w:b/>
          <w:lang w:val="en-ZA"/>
        </w:rPr>
        <w:t xml:space="preserve">M Mokuena </w:t>
      </w:r>
      <w:r w:rsidR="005855B0" w:rsidRPr="001130E2">
        <w:rPr>
          <w:rFonts w:ascii="Arial" w:hAnsi="Arial" w:cs="Arial"/>
          <w:b/>
          <w:lang w:val="en-ZA"/>
        </w:rPr>
        <w:t>and</w:t>
      </w:r>
      <w:r w:rsidR="00536068" w:rsidRPr="001130E2">
        <w:rPr>
          <w:rFonts w:ascii="Arial" w:hAnsi="Arial" w:cs="Arial"/>
          <w:b/>
          <w:lang w:val="en-ZA"/>
        </w:rPr>
        <w:t xml:space="preserve"> T Madima </w:t>
      </w:r>
      <w:r w:rsidR="00466349" w:rsidRPr="001130E2">
        <w:rPr>
          <w:rFonts w:ascii="Arial" w:hAnsi="Arial" w:cs="Arial"/>
          <w:b/>
          <w:lang w:val="en-ZA"/>
        </w:rPr>
        <w:t xml:space="preserve">concurring </w:t>
      </w:r>
    </w:p>
    <w:p w:rsidR="005515E3" w:rsidRDefault="005515E3" w:rsidP="0090042A">
      <w:pPr>
        <w:pStyle w:val="Heading4"/>
        <w:spacing w:line="360" w:lineRule="auto"/>
        <w:rPr>
          <w:rFonts w:cs="Arial"/>
          <w:b w:val="0"/>
          <w:bCs w:val="0"/>
          <w:sz w:val="22"/>
          <w:szCs w:val="22"/>
        </w:rPr>
      </w:pPr>
    </w:p>
    <w:p w:rsidR="0090042A" w:rsidRPr="00914953" w:rsidRDefault="00466349" w:rsidP="0090042A">
      <w:pPr>
        <w:pStyle w:val="Heading4"/>
        <w:spacing w:line="360" w:lineRule="auto"/>
      </w:pPr>
      <w:r w:rsidRPr="00914953">
        <w:rPr>
          <w:rFonts w:cs="Arial"/>
          <w:b w:val="0"/>
          <w:bCs w:val="0"/>
        </w:rPr>
        <w:t xml:space="preserve">Tribunal </w:t>
      </w:r>
      <w:r w:rsidR="001130E2" w:rsidRPr="00914953">
        <w:rPr>
          <w:rFonts w:cs="Arial"/>
          <w:b w:val="0"/>
          <w:bCs w:val="0"/>
        </w:rPr>
        <w:t>r</w:t>
      </w:r>
      <w:r w:rsidRPr="00914953">
        <w:rPr>
          <w:rFonts w:cs="Arial"/>
          <w:b w:val="0"/>
          <w:bCs w:val="0"/>
        </w:rPr>
        <w:t>esearcher:</w:t>
      </w:r>
      <w:r w:rsidR="00840279" w:rsidRPr="00914953">
        <w:t xml:space="preserve"> </w:t>
      </w:r>
      <w:r w:rsidR="00840279" w:rsidRPr="00914953">
        <w:tab/>
      </w:r>
      <w:proofErr w:type="spellStart"/>
      <w:r w:rsidR="00840279" w:rsidRPr="00914953">
        <w:rPr>
          <w:b w:val="0"/>
        </w:rPr>
        <w:t>Londiwe</w:t>
      </w:r>
      <w:proofErr w:type="spellEnd"/>
      <w:r w:rsidR="00840279" w:rsidRPr="00914953">
        <w:rPr>
          <w:b w:val="0"/>
        </w:rPr>
        <w:t xml:space="preserve"> Senona</w:t>
      </w:r>
    </w:p>
    <w:p w:rsidR="001130E2" w:rsidRPr="0084259D" w:rsidRDefault="00466349" w:rsidP="0090042A">
      <w:pPr>
        <w:pStyle w:val="BodyTextIndent"/>
        <w:spacing w:line="360" w:lineRule="auto"/>
        <w:rPr>
          <w:sz w:val="24"/>
        </w:rPr>
      </w:pPr>
      <w:r w:rsidRPr="00914953">
        <w:rPr>
          <w:rFonts w:cs="Arial"/>
          <w:sz w:val="24"/>
          <w:lang w:val="en-ZA"/>
        </w:rPr>
        <w:t>For the merging parties:</w:t>
      </w:r>
      <w:r w:rsidR="00840279" w:rsidRPr="00914953">
        <w:rPr>
          <w:sz w:val="24"/>
        </w:rPr>
        <w:tab/>
      </w:r>
      <w:r w:rsidR="00AE2DD7" w:rsidRPr="0084259D">
        <w:rPr>
          <w:sz w:val="24"/>
        </w:rPr>
        <w:t xml:space="preserve">Webber </w:t>
      </w:r>
      <w:proofErr w:type="spellStart"/>
      <w:r w:rsidR="00AE2DD7" w:rsidRPr="0084259D">
        <w:rPr>
          <w:sz w:val="24"/>
        </w:rPr>
        <w:t>Wentzel</w:t>
      </w:r>
      <w:proofErr w:type="spellEnd"/>
      <w:r w:rsidR="00AE2DD7" w:rsidRPr="0084259D">
        <w:rPr>
          <w:sz w:val="24"/>
        </w:rPr>
        <w:t xml:space="preserve"> for the Acquiring Firm</w:t>
      </w:r>
    </w:p>
    <w:p w:rsidR="0090042A" w:rsidRPr="00914953" w:rsidRDefault="00AE2DD7" w:rsidP="001130E2">
      <w:pPr>
        <w:pStyle w:val="BodyTextIndent"/>
        <w:spacing w:line="360" w:lineRule="auto"/>
        <w:ind w:firstLine="0"/>
        <w:rPr>
          <w:sz w:val="24"/>
        </w:rPr>
      </w:pPr>
      <w:proofErr w:type="spellStart"/>
      <w:r w:rsidRPr="0084259D">
        <w:rPr>
          <w:sz w:val="24"/>
        </w:rPr>
        <w:t>Werksmans</w:t>
      </w:r>
      <w:proofErr w:type="spellEnd"/>
      <w:r w:rsidRPr="0084259D">
        <w:rPr>
          <w:sz w:val="24"/>
        </w:rPr>
        <w:t xml:space="preserve"> for the Target Firm</w:t>
      </w:r>
    </w:p>
    <w:p w:rsidR="00FC2D72" w:rsidRPr="00914953" w:rsidRDefault="00466349" w:rsidP="00361C4C">
      <w:pPr>
        <w:spacing w:line="360" w:lineRule="auto"/>
        <w:ind w:left="2880" w:hanging="2880"/>
      </w:pPr>
      <w:r w:rsidRPr="00914953">
        <w:rPr>
          <w:rFonts w:ascii="Arial" w:hAnsi="Arial" w:cs="Arial"/>
          <w:lang w:val="en-ZA"/>
        </w:rPr>
        <w:t>For the Commission:</w:t>
      </w:r>
      <w:r w:rsidR="0090042A" w:rsidRPr="00914953">
        <w:tab/>
      </w:r>
      <w:proofErr w:type="spellStart"/>
      <w:r w:rsidR="00AE2DD7" w:rsidRPr="00914953">
        <w:rPr>
          <w:rFonts w:ascii="Arial" w:hAnsi="Arial" w:cs="Arial"/>
        </w:rPr>
        <w:t>Dineo</w:t>
      </w:r>
      <w:proofErr w:type="spellEnd"/>
      <w:r w:rsidR="00AE2DD7" w:rsidRPr="00914953">
        <w:rPr>
          <w:rFonts w:ascii="Arial" w:hAnsi="Arial" w:cs="Arial"/>
        </w:rPr>
        <w:t xml:space="preserve"> </w:t>
      </w:r>
      <w:proofErr w:type="spellStart"/>
      <w:r w:rsidR="00AE2DD7" w:rsidRPr="00914953">
        <w:rPr>
          <w:rFonts w:ascii="Arial" w:hAnsi="Arial" w:cs="Arial"/>
        </w:rPr>
        <w:t>Mashego</w:t>
      </w:r>
      <w:proofErr w:type="spellEnd"/>
    </w:p>
    <w:sectPr w:rsidR="00FC2D72" w:rsidRPr="00914953" w:rsidSect="007825E2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F6A" w:rsidRDefault="000D7F6A" w:rsidP="007825E2">
      <w:r>
        <w:separator/>
      </w:r>
    </w:p>
  </w:endnote>
  <w:endnote w:type="continuationSeparator" w:id="1">
    <w:p w:rsidR="000D7F6A" w:rsidRDefault="000D7F6A" w:rsidP="00782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F61" w:rsidRPr="00D363A7" w:rsidRDefault="00F01208" w:rsidP="00D363A7">
    <w:r w:rsidRPr="00D363A7">
      <w:fldChar w:fldCharType="begin"/>
    </w:r>
    <w:r w:rsidR="007D53AB" w:rsidRPr="00D363A7">
      <w:instrText xml:space="preserve">PAGE  </w:instrText>
    </w:r>
    <w:r w:rsidRPr="00D363A7">
      <w:fldChar w:fldCharType="end"/>
    </w:r>
  </w:p>
  <w:p w:rsidR="00FA6F61" w:rsidRDefault="007767DB" w:rsidP="00D363A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F61" w:rsidRPr="00D363A7" w:rsidRDefault="00F01208" w:rsidP="00D363A7">
    <w:r w:rsidRPr="00D363A7">
      <w:fldChar w:fldCharType="begin"/>
    </w:r>
    <w:r w:rsidR="007D53AB" w:rsidRPr="00D363A7">
      <w:instrText xml:space="preserve">PAGE  </w:instrText>
    </w:r>
    <w:r w:rsidRPr="00D363A7">
      <w:fldChar w:fldCharType="separate"/>
    </w:r>
    <w:r w:rsidR="007767DB">
      <w:rPr>
        <w:noProof/>
      </w:rPr>
      <w:t>2</w:t>
    </w:r>
    <w:r w:rsidRPr="00D363A7">
      <w:fldChar w:fldCharType="end"/>
    </w:r>
  </w:p>
  <w:p w:rsidR="00FA6F61" w:rsidRDefault="007767DB" w:rsidP="00D363A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F6A" w:rsidRDefault="000D7F6A" w:rsidP="007825E2">
      <w:r>
        <w:separator/>
      </w:r>
    </w:p>
  </w:footnote>
  <w:footnote w:type="continuationSeparator" w:id="1">
    <w:p w:rsidR="000D7F6A" w:rsidRDefault="000D7F6A" w:rsidP="007825E2">
      <w:r>
        <w:continuationSeparator/>
      </w:r>
    </w:p>
  </w:footnote>
  <w:footnote w:id="2">
    <w:p w:rsidR="0065732F" w:rsidRPr="0065732F" w:rsidRDefault="0065732F">
      <w:pPr>
        <w:pStyle w:val="FootnoteText"/>
        <w:rPr>
          <w:lang w:val="en-ZA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65732F">
        <w:rPr>
          <w:rFonts w:ascii="Arial" w:hAnsi="Arial" w:cs="Arial"/>
          <w:lang w:val="en-ZA"/>
        </w:rPr>
        <w:t>Transcript</w:t>
      </w:r>
      <w:r w:rsidR="003617A6">
        <w:rPr>
          <w:rFonts w:ascii="Arial" w:hAnsi="Arial" w:cs="Arial"/>
          <w:lang w:val="en-ZA"/>
        </w:rPr>
        <w:t>, p</w:t>
      </w:r>
      <w:r w:rsidRPr="0065732F">
        <w:rPr>
          <w:rFonts w:ascii="Arial" w:hAnsi="Arial" w:cs="Arial"/>
          <w:lang w:val="en-ZA"/>
        </w:rPr>
        <w:t>age 3.</w:t>
      </w:r>
      <w:proofErr w:type="gramEnd"/>
    </w:p>
  </w:footnote>
  <w:footnote w:id="3">
    <w:p w:rsidR="000477ED" w:rsidRPr="00774B01" w:rsidRDefault="000477ED" w:rsidP="000477ED">
      <w:pPr>
        <w:pStyle w:val="FootnoteText"/>
        <w:rPr>
          <w:rFonts w:ascii="Arial" w:hAnsi="Arial" w:cs="Arial"/>
          <w:lang w:val="en-ZA"/>
        </w:rPr>
      </w:pPr>
      <w:r w:rsidRPr="0084259D">
        <w:rPr>
          <w:rStyle w:val="FootnoteReference"/>
        </w:rPr>
        <w:footnoteRef/>
      </w:r>
      <w:r w:rsidRPr="0084259D">
        <w:t xml:space="preserve"> </w:t>
      </w:r>
      <w:r w:rsidRPr="0084259D">
        <w:rPr>
          <w:rFonts w:ascii="Arial" w:hAnsi="Arial" w:cs="Arial"/>
          <w:lang w:val="en-ZA"/>
        </w:rPr>
        <w:t>Merger record, pages 25, 33, 56 and 81.</w:t>
      </w:r>
    </w:p>
  </w:footnote>
  <w:footnote w:id="4">
    <w:p w:rsidR="00F05867" w:rsidRPr="0084259D" w:rsidRDefault="00F05867">
      <w:pPr>
        <w:pStyle w:val="FootnoteText"/>
        <w:rPr>
          <w:rFonts w:ascii="Arial" w:hAnsi="Arial" w:cs="Arial"/>
          <w:lang w:val="en-ZA"/>
        </w:rPr>
      </w:pPr>
      <w:r>
        <w:rPr>
          <w:rStyle w:val="FootnoteReference"/>
        </w:rPr>
        <w:footnoteRef/>
      </w:r>
      <w:r>
        <w:t xml:space="preserve"> </w:t>
      </w:r>
      <w:r w:rsidRPr="0084259D">
        <w:rPr>
          <w:rFonts w:ascii="Arial" w:hAnsi="Arial" w:cs="Arial"/>
        </w:rPr>
        <w:t xml:space="preserve">See </w:t>
      </w:r>
      <w:r w:rsidRPr="0084259D">
        <w:rPr>
          <w:rFonts w:ascii="Arial" w:hAnsi="Arial" w:cs="Arial"/>
          <w:lang w:val="en-ZA"/>
        </w:rPr>
        <w:t>Commission’s report, pages 4 and 14.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3EB"/>
    <w:multiLevelType w:val="hybridMultilevel"/>
    <w:tmpl w:val="6B005BC0"/>
    <w:lvl w:ilvl="0" w:tplc="D378538E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714B1"/>
    <w:multiLevelType w:val="hybridMultilevel"/>
    <w:tmpl w:val="E1FC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E1749"/>
    <w:multiLevelType w:val="hybridMultilevel"/>
    <w:tmpl w:val="226250D6"/>
    <w:lvl w:ilvl="0" w:tplc="E416ADAE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A0F22"/>
    <w:multiLevelType w:val="hybridMultilevel"/>
    <w:tmpl w:val="6FDE0D3C"/>
    <w:lvl w:ilvl="0" w:tplc="E416ADAE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D1F26"/>
    <w:multiLevelType w:val="hybridMultilevel"/>
    <w:tmpl w:val="558EB392"/>
    <w:lvl w:ilvl="0" w:tplc="E416ADAE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B6B84"/>
    <w:multiLevelType w:val="hybridMultilevel"/>
    <w:tmpl w:val="E0BE77AE"/>
    <w:lvl w:ilvl="0" w:tplc="66205B7A">
      <w:start w:val="1"/>
      <w:numFmt w:val="decimal"/>
      <w:suff w:val="space"/>
      <w:lvlText w:val="[%1]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966BD"/>
    <w:multiLevelType w:val="multilevel"/>
    <w:tmpl w:val="E09C7E68"/>
    <w:lvl w:ilvl="0">
      <w:start w:val="1"/>
      <w:numFmt w:val="decimal"/>
      <w:lvlText w:val="[%1]"/>
      <w:lvlJc w:val="right"/>
      <w:pPr>
        <w:tabs>
          <w:tab w:val="num" w:pos="737"/>
        </w:tabs>
        <w:ind w:left="737" w:hanging="449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decimal"/>
      <w:suff w:val="space"/>
      <w:lvlText w:val="[%1.%2]       "/>
      <w:lvlJc w:val="left"/>
      <w:pPr>
        <w:ind w:left="1701" w:hanging="90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[%1.%2.%3]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206313C"/>
    <w:multiLevelType w:val="multilevel"/>
    <w:tmpl w:val="E09C7E68"/>
    <w:lvl w:ilvl="0">
      <w:start w:val="1"/>
      <w:numFmt w:val="decimal"/>
      <w:lvlText w:val="[%1]"/>
      <w:lvlJc w:val="right"/>
      <w:pPr>
        <w:tabs>
          <w:tab w:val="num" w:pos="737"/>
        </w:tabs>
        <w:ind w:left="737" w:hanging="449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decimal"/>
      <w:suff w:val="space"/>
      <w:lvlText w:val="[%1.%2]       "/>
      <w:lvlJc w:val="left"/>
      <w:pPr>
        <w:ind w:left="1701" w:hanging="90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[%1.%2.%3]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70657D5"/>
    <w:multiLevelType w:val="hybridMultilevel"/>
    <w:tmpl w:val="D21C0DB0"/>
    <w:lvl w:ilvl="0" w:tplc="D09A5972">
      <w:start w:val="1"/>
      <w:numFmt w:val="decimal"/>
      <w:suff w:val="space"/>
      <w:lvlText w:val="[%1]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9173B"/>
    <w:multiLevelType w:val="hybridMultilevel"/>
    <w:tmpl w:val="DA5A5E38"/>
    <w:lvl w:ilvl="0" w:tplc="E416ADAE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43B08"/>
    <w:multiLevelType w:val="hybridMultilevel"/>
    <w:tmpl w:val="DD3E20D2"/>
    <w:lvl w:ilvl="0" w:tplc="33385FFC">
      <w:start w:val="8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966DA"/>
    <w:multiLevelType w:val="hybridMultilevel"/>
    <w:tmpl w:val="7A08F002"/>
    <w:lvl w:ilvl="0" w:tplc="E416ADAE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C1DEE"/>
    <w:multiLevelType w:val="hybridMultilevel"/>
    <w:tmpl w:val="F3AEDE16"/>
    <w:lvl w:ilvl="0" w:tplc="E416ADAE">
      <w:start w:val="1"/>
      <w:numFmt w:val="decimal"/>
      <w:lvlText w:val="[%1]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11"/>
  </w:num>
  <w:num w:numId="8">
    <w:abstractNumId w:val="4"/>
  </w:num>
  <w:num w:numId="9">
    <w:abstractNumId w:val="12"/>
  </w:num>
  <w:num w:numId="10">
    <w:abstractNumId w:val="3"/>
  </w:num>
  <w:num w:numId="11">
    <w:abstractNumId w:val="10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42A"/>
    <w:rsid w:val="000063E3"/>
    <w:rsid w:val="0001164A"/>
    <w:rsid w:val="00022ECB"/>
    <w:rsid w:val="000268A0"/>
    <w:rsid w:val="000333B2"/>
    <w:rsid w:val="00034511"/>
    <w:rsid w:val="00035626"/>
    <w:rsid w:val="00040368"/>
    <w:rsid w:val="000459B9"/>
    <w:rsid w:val="000477ED"/>
    <w:rsid w:val="00056B19"/>
    <w:rsid w:val="0005763E"/>
    <w:rsid w:val="000600BC"/>
    <w:rsid w:val="0006052A"/>
    <w:rsid w:val="00061E10"/>
    <w:rsid w:val="00072A78"/>
    <w:rsid w:val="00083C60"/>
    <w:rsid w:val="0009492F"/>
    <w:rsid w:val="00096559"/>
    <w:rsid w:val="000A0634"/>
    <w:rsid w:val="000A5410"/>
    <w:rsid w:val="000C42FF"/>
    <w:rsid w:val="000C61FC"/>
    <w:rsid w:val="000C63B0"/>
    <w:rsid w:val="000D0093"/>
    <w:rsid w:val="000D7F6A"/>
    <w:rsid w:val="000E365B"/>
    <w:rsid w:val="000F0DD6"/>
    <w:rsid w:val="000F6A44"/>
    <w:rsid w:val="0010727E"/>
    <w:rsid w:val="001130E2"/>
    <w:rsid w:val="001170F3"/>
    <w:rsid w:val="0011775E"/>
    <w:rsid w:val="00117A04"/>
    <w:rsid w:val="001217E8"/>
    <w:rsid w:val="001244FA"/>
    <w:rsid w:val="001316FD"/>
    <w:rsid w:val="00141F41"/>
    <w:rsid w:val="00142732"/>
    <w:rsid w:val="00143863"/>
    <w:rsid w:val="00145689"/>
    <w:rsid w:val="0014737B"/>
    <w:rsid w:val="00147690"/>
    <w:rsid w:val="00155BB8"/>
    <w:rsid w:val="001602BE"/>
    <w:rsid w:val="0016419F"/>
    <w:rsid w:val="0017237D"/>
    <w:rsid w:val="00181782"/>
    <w:rsid w:val="00181CBA"/>
    <w:rsid w:val="00182900"/>
    <w:rsid w:val="00193AAD"/>
    <w:rsid w:val="001A0264"/>
    <w:rsid w:val="001A59E3"/>
    <w:rsid w:val="001A5B0C"/>
    <w:rsid w:val="001A75D9"/>
    <w:rsid w:val="001B2B8F"/>
    <w:rsid w:val="001B300B"/>
    <w:rsid w:val="001B61B2"/>
    <w:rsid w:val="001C668F"/>
    <w:rsid w:val="001D2375"/>
    <w:rsid w:val="001D7CBD"/>
    <w:rsid w:val="001E3272"/>
    <w:rsid w:val="001E35AB"/>
    <w:rsid w:val="001F3E94"/>
    <w:rsid w:val="001F5203"/>
    <w:rsid w:val="001F5B98"/>
    <w:rsid w:val="001F5D90"/>
    <w:rsid w:val="001F7B3B"/>
    <w:rsid w:val="00221815"/>
    <w:rsid w:val="00221E44"/>
    <w:rsid w:val="002240F7"/>
    <w:rsid w:val="00233EBE"/>
    <w:rsid w:val="002357EB"/>
    <w:rsid w:val="00240C99"/>
    <w:rsid w:val="00247956"/>
    <w:rsid w:val="002522CF"/>
    <w:rsid w:val="002533D1"/>
    <w:rsid w:val="0025578B"/>
    <w:rsid w:val="002642F6"/>
    <w:rsid w:val="002705F2"/>
    <w:rsid w:val="00275BFF"/>
    <w:rsid w:val="00276B4D"/>
    <w:rsid w:val="00286B2D"/>
    <w:rsid w:val="002973B7"/>
    <w:rsid w:val="002B13D3"/>
    <w:rsid w:val="002C40DF"/>
    <w:rsid w:val="002C5186"/>
    <w:rsid w:val="002E7B45"/>
    <w:rsid w:val="002E7DE3"/>
    <w:rsid w:val="002F151A"/>
    <w:rsid w:val="002F6560"/>
    <w:rsid w:val="00304D72"/>
    <w:rsid w:val="00313128"/>
    <w:rsid w:val="0031753C"/>
    <w:rsid w:val="00335411"/>
    <w:rsid w:val="00346011"/>
    <w:rsid w:val="00347974"/>
    <w:rsid w:val="00357915"/>
    <w:rsid w:val="003617A6"/>
    <w:rsid w:val="00361C4C"/>
    <w:rsid w:val="0036548E"/>
    <w:rsid w:val="00367653"/>
    <w:rsid w:val="00371C27"/>
    <w:rsid w:val="00372DB2"/>
    <w:rsid w:val="00373D69"/>
    <w:rsid w:val="00374A99"/>
    <w:rsid w:val="00374CA9"/>
    <w:rsid w:val="00386184"/>
    <w:rsid w:val="00390015"/>
    <w:rsid w:val="003924B3"/>
    <w:rsid w:val="003936AD"/>
    <w:rsid w:val="003A0DB3"/>
    <w:rsid w:val="003B1155"/>
    <w:rsid w:val="003B3149"/>
    <w:rsid w:val="003B6D7B"/>
    <w:rsid w:val="003C4301"/>
    <w:rsid w:val="003E05EC"/>
    <w:rsid w:val="003F7D5F"/>
    <w:rsid w:val="00400E03"/>
    <w:rsid w:val="00401D1B"/>
    <w:rsid w:val="00405804"/>
    <w:rsid w:val="00412606"/>
    <w:rsid w:val="00416A49"/>
    <w:rsid w:val="00421D8E"/>
    <w:rsid w:val="0042549C"/>
    <w:rsid w:val="00433146"/>
    <w:rsid w:val="00442D5E"/>
    <w:rsid w:val="00446334"/>
    <w:rsid w:val="004500C6"/>
    <w:rsid w:val="00451264"/>
    <w:rsid w:val="00461AC8"/>
    <w:rsid w:val="00462699"/>
    <w:rsid w:val="00464C2C"/>
    <w:rsid w:val="00466349"/>
    <w:rsid w:val="0047289C"/>
    <w:rsid w:val="00472BA0"/>
    <w:rsid w:val="00476A70"/>
    <w:rsid w:val="004872D5"/>
    <w:rsid w:val="00490D19"/>
    <w:rsid w:val="0049315D"/>
    <w:rsid w:val="004A3D6E"/>
    <w:rsid w:val="004A3FC6"/>
    <w:rsid w:val="004A5F8D"/>
    <w:rsid w:val="004B1D56"/>
    <w:rsid w:val="004C6CE8"/>
    <w:rsid w:val="004E1C17"/>
    <w:rsid w:val="004E37C3"/>
    <w:rsid w:val="0050497E"/>
    <w:rsid w:val="00505D35"/>
    <w:rsid w:val="005064A9"/>
    <w:rsid w:val="005157F5"/>
    <w:rsid w:val="005228A1"/>
    <w:rsid w:val="00523AB8"/>
    <w:rsid w:val="0052595D"/>
    <w:rsid w:val="00526217"/>
    <w:rsid w:val="00527EF3"/>
    <w:rsid w:val="00536068"/>
    <w:rsid w:val="00536EA4"/>
    <w:rsid w:val="005410CD"/>
    <w:rsid w:val="00545F23"/>
    <w:rsid w:val="005515E3"/>
    <w:rsid w:val="0056020D"/>
    <w:rsid w:val="00565A80"/>
    <w:rsid w:val="00575100"/>
    <w:rsid w:val="005855B0"/>
    <w:rsid w:val="005964DB"/>
    <w:rsid w:val="005A7414"/>
    <w:rsid w:val="005B2977"/>
    <w:rsid w:val="005C0AD7"/>
    <w:rsid w:val="005E048A"/>
    <w:rsid w:val="005E0B5D"/>
    <w:rsid w:val="00603028"/>
    <w:rsid w:val="006136B7"/>
    <w:rsid w:val="00622BD2"/>
    <w:rsid w:val="00642D71"/>
    <w:rsid w:val="006436A8"/>
    <w:rsid w:val="00646BD1"/>
    <w:rsid w:val="00653080"/>
    <w:rsid w:val="0065732F"/>
    <w:rsid w:val="00660B18"/>
    <w:rsid w:val="00666537"/>
    <w:rsid w:val="00672DF8"/>
    <w:rsid w:val="006739C9"/>
    <w:rsid w:val="006920EA"/>
    <w:rsid w:val="006928DF"/>
    <w:rsid w:val="00695FD3"/>
    <w:rsid w:val="006A4CC5"/>
    <w:rsid w:val="006B064E"/>
    <w:rsid w:val="006B0EBF"/>
    <w:rsid w:val="006C31EA"/>
    <w:rsid w:val="006D2A56"/>
    <w:rsid w:val="006D3FB0"/>
    <w:rsid w:val="006E43C3"/>
    <w:rsid w:val="006E7289"/>
    <w:rsid w:val="006F018E"/>
    <w:rsid w:val="006F02DA"/>
    <w:rsid w:val="006F3EEB"/>
    <w:rsid w:val="006F5C0D"/>
    <w:rsid w:val="006F6570"/>
    <w:rsid w:val="007007F8"/>
    <w:rsid w:val="00703991"/>
    <w:rsid w:val="007107B0"/>
    <w:rsid w:val="00710B0C"/>
    <w:rsid w:val="00715B52"/>
    <w:rsid w:val="007172DE"/>
    <w:rsid w:val="00732EA4"/>
    <w:rsid w:val="0074254F"/>
    <w:rsid w:val="00751454"/>
    <w:rsid w:val="007571AF"/>
    <w:rsid w:val="00764216"/>
    <w:rsid w:val="00774B01"/>
    <w:rsid w:val="00774BC7"/>
    <w:rsid w:val="00774F0F"/>
    <w:rsid w:val="007767DB"/>
    <w:rsid w:val="00777178"/>
    <w:rsid w:val="00777CE3"/>
    <w:rsid w:val="007825E2"/>
    <w:rsid w:val="007A7853"/>
    <w:rsid w:val="007B219F"/>
    <w:rsid w:val="007B288A"/>
    <w:rsid w:val="007B3641"/>
    <w:rsid w:val="007B5AE6"/>
    <w:rsid w:val="007C2A37"/>
    <w:rsid w:val="007C35CA"/>
    <w:rsid w:val="007C4FAC"/>
    <w:rsid w:val="007C5AB8"/>
    <w:rsid w:val="007C7F44"/>
    <w:rsid w:val="007D53AB"/>
    <w:rsid w:val="007D762F"/>
    <w:rsid w:val="007D7AF1"/>
    <w:rsid w:val="007E3771"/>
    <w:rsid w:val="007F0941"/>
    <w:rsid w:val="00803423"/>
    <w:rsid w:val="00807921"/>
    <w:rsid w:val="008128A3"/>
    <w:rsid w:val="00813A47"/>
    <w:rsid w:val="00824131"/>
    <w:rsid w:val="00830E56"/>
    <w:rsid w:val="00832D81"/>
    <w:rsid w:val="00840279"/>
    <w:rsid w:val="00841159"/>
    <w:rsid w:val="0084259D"/>
    <w:rsid w:val="00850E5F"/>
    <w:rsid w:val="008619F7"/>
    <w:rsid w:val="00867DDD"/>
    <w:rsid w:val="0087499F"/>
    <w:rsid w:val="0088083A"/>
    <w:rsid w:val="0088347E"/>
    <w:rsid w:val="00891FA4"/>
    <w:rsid w:val="00892DA1"/>
    <w:rsid w:val="008A0DFA"/>
    <w:rsid w:val="008A5F4A"/>
    <w:rsid w:val="008B19A4"/>
    <w:rsid w:val="008B1EA0"/>
    <w:rsid w:val="008D1534"/>
    <w:rsid w:val="008D18F5"/>
    <w:rsid w:val="008D6AC0"/>
    <w:rsid w:val="008F1F77"/>
    <w:rsid w:val="008F21D6"/>
    <w:rsid w:val="008F27F5"/>
    <w:rsid w:val="008F52C2"/>
    <w:rsid w:val="008F764F"/>
    <w:rsid w:val="0090042A"/>
    <w:rsid w:val="00901377"/>
    <w:rsid w:val="00901DCE"/>
    <w:rsid w:val="00914953"/>
    <w:rsid w:val="009158DF"/>
    <w:rsid w:val="00917D1E"/>
    <w:rsid w:val="009307E8"/>
    <w:rsid w:val="00931DAF"/>
    <w:rsid w:val="00936464"/>
    <w:rsid w:val="00937EB5"/>
    <w:rsid w:val="009417B1"/>
    <w:rsid w:val="009434ED"/>
    <w:rsid w:val="0094669C"/>
    <w:rsid w:val="00957EE7"/>
    <w:rsid w:val="009602C5"/>
    <w:rsid w:val="00960DC6"/>
    <w:rsid w:val="00961A57"/>
    <w:rsid w:val="0096221C"/>
    <w:rsid w:val="00963762"/>
    <w:rsid w:val="009653D4"/>
    <w:rsid w:val="009713C7"/>
    <w:rsid w:val="00980E26"/>
    <w:rsid w:val="00982404"/>
    <w:rsid w:val="00982BDD"/>
    <w:rsid w:val="00987553"/>
    <w:rsid w:val="00991D82"/>
    <w:rsid w:val="009977CF"/>
    <w:rsid w:val="009A0049"/>
    <w:rsid w:val="009A2E85"/>
    <w:rsid w:val="009B7A43"/>
    <w:rsid w:val="009C4C2C"/>
    <w:rsid w:val="009D200F"/>
    <w:rsid w:val="009D2CA3"/>
    <w:rsid w:val="009D33B0"/>
    <w:rsid w:val="009D779E"/>
    <w:rsid w:val="009F1D02"/>
    <w:rsid w:val="009F2FF8"/>
    <w:rsid w:val="00A07514"/>
    <w:rsid w:val="00A21408"/>
    <w:rsid w:val="00A3276F"/>
    <w:rsid w:val="00A445BA"/>
    <w:rsid w:val="00A630D8"/>
    <w:rsid w:val="00A631D9"/>
    <w:rsid w:val="00A65433"/>
    <w:rsid w:val="00A6775C"/>
    <w:rsid w:val="00A7211C"/>
    <w:rsid w:val="00A8676F"/>
    <w:rsid w:val="00A87524"/>
    <w:rsid w:val="00A97AF7"/>
    <w:rsid w:val="00AA0EC7"/>
    <w:rsid w:val="00AA501E"/>
    <w:rsid w:val="00AB3E85"/>
    <w:rsid w:val="00AB4625"/>
    <w:rsid w:val="00AC7634"/>
    <w:rsid w:val="00AE2DD7"/>
    <w:rsid w:val="00AF421E"/>
    <w:rsid w:val="00AF48DC"/>
    <w:rsid w:val="00AF5A75"/>
    <w:rsid w:val="00B04F14"/>
    <w:rsid w:val="00B16180"/>
    <w:rsid w:val="00B200B5"/>
    <w:rsid w:val="00B22A2C"/>
    <w:rsid w:val="00B33CC2"/>
    <w:rsid w:val="00B345E2"/>
    <w:rsid w:val="00B40865"/>
    <w:rsid w:val="00B54DFB"/>
    <w:rsid w:val="00B60EED"/>
    <w:rsid w:val="00B64941"/>
    <w:rsid w:val="00B73CAF"/>
    <w:rsid w:val="00B73DDF"/>
    <w:rsid w:val="00B84AED"/>
    <w:rsid w:val="00B852D9"/>
    <w:rsid w:val="00B94DBF"/>
    <w:rsid w:val="00B959BF"/>
    <w:rsid w:val="00BA5859"/>
    <w:rsid w:val="00BA79DB"/>
    <w:rsid w:val="00BB0520"/>
    <w:rsid w:val="00BB201A"/>
    <w:rsid w:val="00BB75B4"/>
    <w:rsid w:val="00BC146A"/>
    <w:rsid w:val="00BC6D67"/>
    <w:rsid w:val="00BD5699"/>
    <w:rsid w:val="00BD5B6A"/>
    <w:rsid w:val="00BE0386"/>
    <w:rsid w:val="00BF71E6"/>
    <w:rsid w:val="00C0372A"/>
    <w:rsid w:val="00C07F48"/>
    <w:rsid w:val="00C13702"/>
    <w:rsid w:val="00C23496"/>
    <w:rsid w:val="00C24F32"/>
    <w:rsid w:val="00C275D1"/>
    <w:rsid w:val="00C3492A"/>
    <w:rsid w:val="00C460DD"/>
    <w:rsid w:val="00C73ABE"/>
    <w:rsid w:val="00C73ED1"/>
    <w:rsid w:val="00C82CA1"/>
    <w:rsid w:val="00C9179D"/>
    <w:rsid w:val="00C96A22"/>
    <w:rsid w:val="00C975EB"/>
    <w:rsid w:val="00CA6AE6"/>
    <w:rsid w:val="00CC2336"/>
    <w:rsid w:val="00CC2BBE"/>
    <w:rsid w:val="00CC3736"/>
    <w:rsid w:val="00CD6049"/>
    <w:rsid w:val="00CD6A5D"/>
    <w:rsid w:val="00CE45E1"/>
    <w:rsid w:val="00CF0DBD"/>
    <w:rsid w:val="00CF29E6"/>
    <w:rsid w:val="00CF6CD9"/>
    <w:rsid w:val="00D027F8"/>
    <w:rsid w:val="00D03C8E"/>
    <w:rsid w:val="00D109DE"/>
    <w:rsid w:val="00D17D91"/>
    <w:rsid w:val="00D31398"/>
    <w:rsid w:val="00D363A7"/>
    <w:rsid w:val="00D36AEC"/>
    <w:rsid w:val="00D431A6"/>
    <w:rsid w:val="00D477DD"/>
    <w:rsid w:val="00D47B2A"/>
    <w:rsid w:val="00D52E2C"/>
    <w:rsid w:val="00D56494"/>
    <w:rsid w:val="00D82DA9"/>
    <w:rsid w:val="00D83BBC"/>
    <w:rsid w:val="00D87058"/>
    <w:rsid w:val="00D92CBB"/>
    <w:rsid w:val="00D97663"/>
    <w:rsid w:val="00DA0B1D"/>
    <w:rsid w:val="00DA239B"/>
    <w:rsid w:val="00DA61C0"/>
    <w:rsid w:val="00DB0674"/>
    <w:rsid w:val="00DB656C"/>
    <w:rsid w:val="00DC21C6"/>
    <w:rsid w:val="00DC49A1"/>
    <w:rsid w:val="00DC4E80"/>
    <w:rsid w:val="00DD1C94"/>
    <w:rsid w:val="00DD7BAB"/>
    <w:rsid w:val="00DE52E8"/>
    <w:rsid w:val="00DE64C3"/>
    <w:rsid w:val="00DE7C99"/>
    <w:rsid w:val="00DF2ADF"/>
    <w:rsid w:val="00DF4400"/>
    <w:rsid w:val="00E01B2C"/>
    <w:rsid w:val="00E03C5A"/>
    <w:rsid w:val="00E07118"/>
    <w:rsid w:val="00E0741D"/>
    <w:rsid w:val="00E13355"/>
    <w:rsid w:val="00E13E1E"/>
    <w:rsid w:val="00E16F5B"/>
    <w:rsid w:val="00E25FEC"/>
    <w:rsid w:val="00E27582"/>
    <w:rsid w:val="00E31D85"/>
    <w:rsid w:val="00E34DD7"/>
    <w:rsid w:val="00E36D6E"/>
    <w:rsid w:val="00E414CE"/>
    <w:rsid w:val="00E50047"/>
    <w:rsid w:val="00E5656A"/>
    <w:rsid w:val="00E57610"/>
    <w:rsid w:val="00E8212C"/>
    <w:rsid w:val="00E84B9A"/>
    <w:rsid w:val="00E918C2"/>
    <w:rsid w:val="00EA0186"/>
    <w:rsid w:val="00EA189A"/>
    <w:rsid w:val="00EA445D"/>
    <w:rsid w:val="00EB2655"/>
    <w:rsid w:val="00EB34CC"/>
    <w:rsid w:val="00EC2631"/>
    <w:rsid w:val="00EC6C4D"/>
    <w:rsid w:val="00ED1E2A"/>
    <w:rsid w:val="00ED523D"/>
    <w:rsid w:val="00ED651D"/>
    <w:rsid w:val="00EE208E"/>
    <w:rsid w:val="00EE20D3"/>
    <w:rsid w:val="00F01208"/>
    <w:rsid w:val="00F05867"/>
    <w:rsid w:val="00F07E47"/>
    <w:rsid w:val="00F155FB"/>
    <w:rsid w:val="00F21D2C"/>
    <w:rsid w:val="00F24CF0"/>
    <w:rsid w:val="00F24D86"/>
    <w:rsid w:val="00F35003"/>
    <w:rsid w:val="00F42BDF"/>
    <w:rsid w:val="00F42F91"/>
    <w:rsid w:val="00F4524F"/>
    <w:rsid w:val="00F51D60"/>
    <w:rsid w:val="00F52462"/>
    <w:rsid w:val="00F5318F"/>
    <w:rsid w:val="00F73028"/>
    <w:rsid w:val="00F7489A"/>
    <w:rsid w:val="00F76B42"/>
    <w:rsid w:val="00F772F4"/>
    <w:rsid w:val="00F873FB"/>
    <w:rsid w:val="00FA1D09"/>
    <w:rsid w:val="00FA5D70"/>
    <w:rsid w:val="00FA73FF"/>
    <w:rsid w:val="00FB360E"/>
    <w:rsid w:val="00FB5A98"/>
    <w:rsid w:val="00FB6513"/>
    <w:rsid w:val="00FC18B5"/>
    <w:rsid w:val="00FC2D72"/>
    <w:rsid w:val="00FC5993"/>
    <w:rsid w:val="00FC6F66"/>
    <w:rsid w:val="00FD37B3"/>
    <w:rsid w:val="00FE1F58"/>
    <w:rsid w:val="00FE578C"/>
    <w:rsid w:val="00FE58EC"/>
    <w:rsid w:val="00FE7273"/>
    <w:rsid w:val="00FE7B0D"/>
    <w:rsid w:val="00FF4E91"/>
    <w:rsid w:val="00FF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0" w:uiPriority="0"/>
    <w:lsdException w:name="caption" w:uiPriority="35" w:qFormat="1"/>
    <w:lsdException w:name="page number" w:locked="0" w:uiPriority="0"/>
    <w:lsdException w:name="List" w:locked="0" w:uiPriority="0"/>
    <w:lsdException w:name="Title" w:semiHidden="0" w:uiPriority="10" w:unhideWhenUsed="0" w:qFormat="1"/>
    <w:lsdException w:name="Default Paragraph Font" w:locked="0" w:uiPriority="1"/>
    <w:lsdException w:name="Body Text" w:locked="0" w:uiPriority="0"/>
    <w:lsdException w:name="Body Text Indent" w:locked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locked/>
    <w:rsid w:val="0090042A"/>
    <w:pPr>
      <w:keepNext/>
      <w:jc w:val="both"/>
      <w:outlineLvl w:val="0"/>
    </w:pPr>
    <w:rPr>
      <w:rFonts w:ascii="Arial" w:hAnsi="Arial"/>
      <w:b/>
      <w:bCs/>
      <w:sz w:val="22"/>
      <w:szCs w:val="20"/>
      <w:lang w:val="en-ZA"/>
    </w:rPr>
  </w:style>
  <w:style w:type="paragraph" w:styleId="Heading2">
    <w:name w:val="heading 2"/>
    <w:basedOn w:val="Normal"/>
    <w:next w:val="Normal"/>
    <w:link w:val="Heading2Char"/>
    <w:qFormat/>
    <w:locked/>
    <w:rsid w:val="0090042A"/>
    <w:pPr>
      <w:keepNext/>
      <w:jc w:val="center"/>
      <w:outlineLvl w:val="1"/>
    </w:pPr>
    <w:rPr>
      <w:rFonts w:ascii="Arial" w:hAnsi="Arial"/>
      <w:b/>
      <w:bCs/>
      <w:sz w:val="22"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locked/>
    <w:rsid w:val="0090042A"/>
    <w:pPr>
      <w:keepNext/>
      <w:spacing w:line="480" w:lineRule="auto"/>
      <w:jc w:val="both"/>
      <w:outlineLvl w:val="2"/>
    </w:pPr>
    <w:rPr>
      <w:rFonts w:ascii="Arial" w:hAnsi="Arial"/>
      <w:b/>
      <w:bCs/>
      <w:sz w:val="22"/>
      <w:szCs w:val="20"/>
      <w:u w:val="single"/>
      <w:lang w:val="en-ZA"/>
    </w:rPr>
  </w:style>
  <w:style w:type="paragraph" w:styleId="Heading4">
    <w:name w:val="heading 4"/>
    <w:basedOn w:val="Normal"/>
    <w:next w:val="Normal"/>
    <w:link w:val="Heading4Char"/>
    <w:qFormat/>
    <w:locked/>
    <w:rsid w:val="0090042A"/>
    <w:pPr>
      <w:keepNext/>
      <w:jc w:val="both"/>
      <w:outlineLvl w:val="3"/>
    </w:pPr>
    <w:rPr>
      <w:rFonts w:ascii="Arial" w:hAnsi="Arial"/>
      <w:b/>
      <w:bCs/>
      <w:lang w:val="en-ZA"/>
    </w:rPr>
  </w:style>
  <w:style w:type="paragraph" w:styleId="Heading5">
    <w:name w:val="heading 5"/>
    <w:basedOn w:val="Normal"/>
    <w:next w:val="Normal"/>
    <w:link w:val="Heading5Char"/>
    <w:qFormat/>
    <w:locked/>
    <w:rsid w:val="0090042A"/>
    <w:pPr>
      <w:keepNext/>
      <w:spacing w:line="360" w:lineRule="auto"/>
      <w:outlineLvl w:val="4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042A"/>
    <w:rPr>
      <w:rFonts w:ascii="Arial" w:eastAsia="Times New Roman" w:hAnsi="Arial" w:cs="Times New Roman"/>
      <w:b/>
      <w:bCs/>
      <w:szCs w:val="20"/>
      <w:lang w:val="en-ZA"/>
    </w:rPr>
  </w:style>
  <w:style w:type="character" w:customStyle="1" w:styleId="Heading2Char">
    <w:name w:val="Heading 2 Char"/>
    <w:basedOn w:val="DefaultParagraphFont"/>
    <w:link w:val="Heading2"/>
    <w:rsid w:val="0090042A"/>
    <w:rPr>
      <w:rFonts w:ascii="Arial" w:eastAsia="Times New Roman" w:hAnsi="Arial" w:cs="Times New Roman"/>
      <w:b/>
      <w:bCs/>
      <w:szCs w:val="20"/>
      <w:lang w:val="en-ZA"/>
    </w:rPr>
  </w:style>
  <w:style w:type="character" w:customStyle="1" w:styleId="Heading3Char">
    <w:name w:val="Heading 3 Char"/>
    <w:basedOn w:val="DefaultParagraphFont"/>
    <w:link w:val="Heading3"/>
    <w:rsid w:val="0090042A"/>
    <w:rPr>
      <w:rFonts w:ascii="Arial" w:eastAsia="Times New Roman" w:hAnsi="Arial" w:cs="Times New Roman"/>
      <w:b/>
      <w:bCs/>
      <w:szCs w:val="20"/>
      <w:u w:val="single"/>
      <w:lang w:val="en-ZA"/>
    </w:rPr>
  </w:style>
  <w:style w:type="character" w:customStyle="1" w:styleId="Heading4Char">
    <w:name w:val="Heading 4 Char"/>
    <w:basedOn w:val="DefaultParagraphFont"/>
    <w:link w:val="Heading4"/>
    <w:rsid w:val="0090042A"/>
    <w:rPr>
      <w:rFonts w:ascii="Arial" w:eastAsia="Times New Roman" w:hAnsi="Arial" w:cs="Times New Roman"/>
      <w:b/>
      <w:bCs/>
      <w:sz w:val="24"/>
      <w:szCs w:val="24"/>
      <w:lang w:val="en-ZA"/>
    </w:rPr>
  </w:style>
  <w:style w:type="character" w:customStyle="1" w:styleId="Heading5Char">
    <w:name w:val="Heading 5 Char"/>
    <w:basedOn w:val="DefaultParagraphFont"/>
    <w:link w:val="Heading5"/>
    <w:rsid w:val="0090042A"/>
    <w:rPr>
      <w:rFonts w:ascii="Arial" w:eastAsia="Times New Roman" w:hAnsi="Arial" w:cs="Times New Roman"/>
      <w:b/>
      <w:bCs/>
      <w:szCs w:val="24"/>
      <w:lang w:val="en-GB"/>
    </w:rPr>
  </w:style>
  <w:style w:type="paragraph" w:styleId="BodyText">
    <w:name w:val="Body Text"/>
    <w:basedOn w:val="Normal"/>
    <w:link w:val="BodyTextChar"/>
    <w:semiHidden/>
    <w:locked/>
    <w:rsid w:val="0090042A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0042A"/>
    <w:rPr>
      <w:rFonts w:ascii="Arial" w:eastAsia="Times New Roman" w:hAnsi="Arial" w:cs="Times New Roman"/>
      <w:szCs w:val="20"/>
      <w:lang w:val="en-GB"/>
    </w:rPr>
  </w:style>
  <w:style w:type="paragraph" w:styleId="List">
    <w:name w:val="List"/>
    <w:basedOn w:val="Normal"/>
    <w:semiHidden/>
    <w:locked/>
    <w:rsid w:val="0090042A"/>
    <w:pPr>
      <w:spacing w:line="480" w:lineRule="auto"/>
      <w:ind w:left="283" w:hanging="283"/>
      <w:jc w:val="both"/>
    </w:pPr>
    <w:rPr>
      <w:rFonts w:ascii="Arial" w:hAnsi="Arial"/>
      <w:sz w:val="22"/>
      <w:szCs w:val="20"/>
      <w:lang w:val="en-ZA"/>
    </w:rPr>
  </w:style>
  <w:style w:type="paragraph" w:styleId="BodyTextIndent">
    <w:name w:val="Body Text Indent"/>
    <w:basedOn w:val="Normal"/>
    <w:link w:val="BodyTextIndentChar"/>
    <w:semiHidden/>
    <w:locked/>
    <w:rsid w:val="0090042A"/>
    <w:pPr>
      <w:ind w:left="2880" w:hanging="288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90042A"/>
    <w:rPr>
      <w:rFonts w:ascii="Arial" w:eastAsia="Times New Roman" w:hAnsi="Arial" w:cs="Times New Roman"/>
      <w:szCs w:val="24"/>
      <w:lang w:val="en-GB"/>
    </w:rPr>
  </w:style>
  <w:style w:type="paragraph" w:styleId="Footer">
    <w:name w:val="footer"/>
    <w:basedOn w:val="Normal"/>
    <w:link w:val="FooterChar"/>
    <w:semiHidden/>
    <w:locked/>
    <w:rsid w:val="009004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90042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locked/>
    <w:rsid w:val="0090042A"/>
  </w:style>
  <w:style w:type="paragraph" w:styleId="ListParagraph">
    <w:name w:val="List Paragraph"/>
    <w:basedOn w:val="Normal"/>
    <w:uiPriority w:val="34"/>
    <w:qFormat/>
    <w:locked/>
    <w:rsid w:val="0090042A"/>
    <w:pPr>
      <w:ind w:left="720"/>
    </w:pPr>
  </w:style>
  <w:style w:type="character" w:styleId="PlaceholderText">
    <w:name w:val="Placeholder Text"/>
    <w:basedOn w:val="DefaultParagraphFont"/>
    <w:uiPriority w:val="99"/>
    <w:semiHidden/>
    <w:locked/>
    <w:rsid w:val="00646B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46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D1"/>
    <w:rPr>
      <w:rFonts w:ascii="Tahoma" w:eastAsia="Times New Roman" w:hAnsi="Tahoma" w:cs="Tahoma"/>
      <w:sz w:val="16"/>
      <w:szCs w:val="16"/>
      <w:lang w:val="en-GB"/>
    </w:rPr>
  </w:style>
  <w:style w:type="character" w:customStyle="1" w:styleId="Style1">
    <w:name w:val="Style1"/>
    <w:basedOn w:val="DefaultParagraphFont"/>
    <w:uiPriority w:val="1"/>
    <w:qFormat/>
    <w:rsid w:val="002973B7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qFormat/>
    <w:rsid w:val="002973B7"/>
    <w:rPr>
      <w:rFonts w:ascii="Arial" w:hAnsi="Arial"/>
      <w:b/>
      <w:sz w:val="22"/>
    </w:rPr>
  </w:style>
  <w:style w:type="character" w:customStyle="1" w:styleId="Style3">
    <w:name w:val="Style3"/>
    <w:basedOn w:val="Style1"/>
    <w:uiPriority w:val="1"/>
    <w:locked/>
    <w:rsid w:val="002973B7"/>
  </w:style>
  <w:style w:type="character" w:customStyle="1" w:styleId="Style4">
    <w:name w:val="Style4"/>
    <w:basedOn w:val="DefaultParagraphFont"/>
    <w:uiPriority w:val="1"/>
    <w:locked/>
    <w:rsid w:val="00526217"/>
    <w:rPr>
      <w:rFonts w:ascii="Arial" w:hAnsi="Arial"/>
      <w:b/>
      <w:sz w:val="22"/>
    </w:rPr>
  </w:style>
  <w:style w:type="character" w:customStyle="1" w:styleId="Style5">
    <w:name w:val="Style5"/>
    <w:basedOn w:val="DefaultParagraphFont"/>
    <w:uiPriority w:val="1"/>
    <w:locked/>
    <w:rsid w:val="00526217"/>
    <w:rPr>
      <w:rFonts w:ascii="Arial" w:hAnsi="Arial"/>
      <w:b/>
      <w:sz w:val="22"/>
      <w:u w:val="single"/>
    </w:rPr>
  </w:style>
  <w:style w:type="character" w:customStyle="1" w:styleId="Style6">
    <w:name w:val="Style6"/>
    <w:basedOn w:val="DefaultParagraphFont"/>
    <w:uiPriority w:val="1"/>
    <w:locked/>
    <w:rsid w:val="00526217"/>
    <w:rPr>
      <w:rFonts w:ascii="Arial" w:hAnsi="Arial"/>
      <w:sz w:val="22"/>
    </w:rPr>
  </w:style>
  <w:style w:type="character" w:customStyle="1" w:styleId="Style7">
    <w:name w:val="Style7"/>
    <w:basedOn w:val="DefaultParagraphFont"/>
    <w:uiPriority w:val="1"/>
    <w:locked/>
    <w:rsid w:val="00526217"/>
    <w:rPr>
      <w:rFonts w:ascii="Arial" w:hAnsi="Arial"/>
      <w:b/>
      <w:sz w:val="22"/>
    </w:rPr>
  </w:style>
  <w:style w:type="character" w:customStyle="1" w:styleId="Style8">
    <w:name w:val="Style8"/>
    <w:basedOn w:val="DefaultParagraphFont"/>
    <w:uiPriority w:val="1"/>
    <w:locked/>
    <w:rsid w:val="008B19A4"/>
    <w:rPr>
      <w:rFonts w:ascii="Arial" w:hAnsi="Arial"/>
      <w:b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BA79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9D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BA79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9655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655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09655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locked/>
    <w:rsid w:val="001E32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27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locked/>
    <w:rsid w:val="007C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B5079-B952-4A91-A028-77CFBD46DBAA}"/>
      </w:docPartPr>
      <w:docPartBody>
        <w:p w:rsidR="002C2B5F" w:rsidRDefault="00B80C47">
          <w:r w:rsidRPr="00644A6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80C47"/>
    <w:rsid w:val="000353C0"/>
    <w:rsid w:val="00037CCA"/>
    <w:rsid w:val="000675C4"/>
    <w:rsid w:val="00156F11"/>
    <w:rsid w:val="0022394D"/>
    <w:rsid w:val="002C2B5F"/>
    <w:rsid w:val="002C68BE"/>
    <w:rsid w:val="00335637"/>
    <w:rsid w:val="0035368C"/>
    <w:rsid w:val="00392881"/>
    <w:rsid w:val="003D5492"/>
    <w:rsid w:val="004263D6"/>
    <w:rsid w:val="00453877"/>
    <w:rsid w:val="004E7940"/>
    <w:rsid w:val="004F3E44"/>
    <w:rsid w:val="005B162B"/>
    <w:rsid w:val="005B21B4"/>
    <w:rsid w:val="005D17A6"/>
    <w:rsid w:val="005E0BB4"/>
    <w:rsid w:val="005F0058"/>
    <w:rsid w:val="00665552"/>
    <w:rsid w:val="006E3DB0"/>
    <w:rsid w:val="006F689C"/>
    <w:rsid w:val="00710C12"/>
    <w:rsid w:val="00716403"/>
    <w:rsid w:val="00773C47"/>
    <w:rsid w:val="007C7FF1"/>
    <w:rsid w:val="00860D80"/>
    <w:rsid w:val="008E4EDA"/>
    <w:rsid w:val="008E742A"/>
    <w:rsid w:val="009567BA"/>
    <w:rsid w:val="00960D53"/>
    <w:rsid w:val="00AD4DC8"/>
    <w:rsid w:val="00B36F1D"/>
    <w:rsid w:val="00B80C47"/>
    <w:rsid w:val="00BE6E76"/>
    <w:rsid w:val="00C37888"/>
    <w:rsid w:val="00D56F96"/>
    <w:rsid w:val="00D83C3B"/>
    <w:rsid w:val="00DE7D2E"/>
    <w:rsid w:val="00EA0AB9"/>
    <w:rsid w:val="00EB7944"/>
    <w:rsid w:val="00ED1493"/>
    <w:rsid w:val="00F0663A"/>
    <w:rsid w:val="00F3189D"/>
    <w:rsid w:val="00FB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C3B"/>
    <w:rPr>
      <w:color w:val="808080"/>
    </w:rPr>
  </w:style>
  <w:style w:type="paragraph" w:customStyle="1" w:styleId="FB1BED56A0F24E78897CEA7A8EB7CA70">
    <w:name w:val="FB1BED56A0F24E78897CEA7A8EB7CA70"/>
    <w:rsid w:val="00B8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7502EF207DCE42249DBC4CE785967D3C">
    <w:name w:val="7502EF207DCE42249DBC4CE785967D3C"/>
    <w:rsid w:val="00B8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7502EF207DCE42249DBC4CE785967D3C1">
    <w:name w:val="7502EF207DCE42249DBC4CE785967D3C1"/>
    <w:rsid w:val="00B8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60B6026CF539487F9A60F6665F99B369">
    <w:name w:val="60B6026CF539487F9A60F6665F99B369"/>
    <w:rsid w:val="00B8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01A039E8FF40435486E871B297EF493E">
    <w:name w:val="01A039E8FF40435486E871B297EF493E"/>
    <w:rsid w:val="00B8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74C4C13E41F94004996B1B70CAEE8B60">
    <w:name w:val="74C4C13E41F94004996B1B70CAEE8B60"/>
    <w:rsid w:val="00B8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C9AC9454A2D4611882E37D6D40541B1">
    <w:name w:val="FC9AC9454A2D4611882E37D6D40541B1"/>
    <w:rsid w:val="00B80C47"/>
    <w:pPr>
      <w:spacing w:after="0" w:line="480" w:lineRule="auto"/>
      <w:ind w:left="283" w:hanging="283"/>
      <w:jc w:val="both"/>
    </w:pPr>
    <w:rPr>
      <w:rFonts w:ascii="Arial" w:eastAsia="Times New Roman" w:hAnsi="Arial" w:cs="Times New Roman"/>
      <w:szCs w:val="20"/>
      <w:lang w:val="en-ZA"/>
    </w:rPr>
  </w:style>
  <w:style w:type="paragraph" w:customStyle="1" w:styleId="FC9AC9454A2D4611882E37D6D40541B11">
    <w:name w:val="FC9AC9454A2D4611882E37D6D40541B11"/>
    <w:rsid w:val="00B80C47"/>
    <w:pPr>
      <w:spacing w:after="0" w:line="480" w:lineRule="auto"/>
      <w:ind w:left="283" w:hanging="283"/>
      <w:jc w:val="both"/>
    </w:pPr>
    <w:rPr>
      <w:rFonts w:ascii="Arial" w:eastAsia="Times New Roman" w:hAnsi="Arial" w:cs="Times New Roman"/>
      <w:szCs w:val="20"/>
      <w:lang w:val="en-ZA"/>
    </w:rPr>
  </w:style>
  <w:style w:type="paragraph" w:customStyle="1" w:styleId="2BC380852918493A8A898D52D3C6D309">
    <w:name w:val="2BC380852918493A8A898D52D3C6D309"/>
    <w:rsid w:val="00B80C47"/>
    <w:pPr>
      <w:spacing w:after="0" w:line="480" w:lineRule="auto"/>
      <w:ind w:left="283" w:hanging="283"/>
      <w:jc w:val="both"/>
    </w:pPr>
    <w:rPr>
      <w:rFonts w:ascii="Arial" w:eastAsia="Times New Roman" w:hAnsi="Arial" w:cs="Times New Roman"/>
      <w:szCs w:val="20"/>
      <w:lang w:val="en-ZA"/>
    </w:rPr>
  </w:style>
  <w:style w:type="paragraph" w:customStyle="1" w:styleId="326B5E329E5C4AEDBEEFA15A0358EC9E">
    <w:name w:val="326B5E329E5C4AEDBEEFA15A0358EC9E"/>
    <w:rsid w:val="00D83C3B"/>
    <w:rPr>
      <w:lang w:val="en-ZA" w:eastAsia="en-ZA"/>
    </w:rPr>
  </w:style>
  <w:style w:type="paragraph" w:customStyle="1" w:styleId="3BEAD9D0578E40C8879C8111DB269CD1">
    <w:name w:val="3BEAD9D0578E40C8879C8111DB269CD1"/>
    <w:rsid w:val="00D83C3B"/>
    <w:rPr>
      <w:lang w:val="en-ZA" w:eastAsia="en-ZA"/>
    </w:rPr>
  </w:style>
  <w:style w:type="paragraph" w:customStyle="1" w:styleId="8303E0151F56478685629860192C593F">
    <w:name w:val="8303E0151F56478685629860192C593F"/>
    <w:rsid w:val="00D83C3B"/>
    <w:rPr>
      <w:lang w:val="en-ZA" w:eastAsia="en-ZA"/>
    </w:rPr>
  </w:style>
  <w:style w:type="paragraph" w:customStyle="1" w:styleId="A86BC15C81134BEC8DD2B814CFA82687">
    <w:name w:val="A86BC15C81134BEC8DD2B814CFA82687"/>
    <w:rsid w:val="00D83C3B"/>
    <w:rPr>
      <w:lang w:val="en-ZA" w:eastAsia="en-ZA"/>
    </w:rPr>
  </w:style>
  <w:style w:type="paragraph" w:customStyle="1" w:styleId="9736D30BCF414B5A93C06929BD955AB4">
    <w:name w:val="9736D30BCF414B5A93C06929BD955AB4"/>
    <w:rsid w:val="00D83C3B"/>
    <w:rPr>
      <w:lang w:val="en-ZA" w:eastAsia="en-ZA"/>
    </w:rPr>
  </w:style>
  <w:style w:type="paragraph" w:customStyle="1" w:styleId="B7915D752EE846E2B75D2419834E2DC2">
    <w:name w:val="B7915D752EE846E2B75D2419834E2DC2"/>
    <w:rsid w:val="00EA0AB9"/>
    <w:rPr>
      <w:lang w:val="en-ZA" w:eastAsia="en-Z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C9543-701B-4886-A693-5EEDC1A9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Yasmin Carrim</dc:creator>
  <cp:lastModifiedBy>Londiwe Xaba</cp:lastModifiedBy>
  <cp:revision>2</cp:revision>
  <cp:lastPrinted>2012-04-16T12:11:00Z</cp:lastPrinted>
  <dcterms:created xsi:type="dcterms:W3CDTF">2012-04-16T12:16:00Z</dcterms:created>
  <dcterms:modified xsi:type="dcterms:W3CDTF">2012-04-16T12:16:00Z</dcterms:modified>
</cp:coreProperties>
</file>